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9AE73" w14:textId="77777777" w:rsidR="00986EAA" w:rsidRPr="006F10FB" w:rsidRDefault="00986EAA" w:rsidP="00986EAA">
      <w:pPr>
        <w:rPr>
          <w:rFonts w:ascii="Lato" w:hAnsi="Lato"/>
          <w:sz w:val="24"/>
          <w:szCs w:val="24"/>
        </w:rPr>
      </w:pPr>
      <w:r w:rsidRPr="006F10FB">
        <w:rPr>
          <w:rFonts w:ascii="Lato" w:hAnsi="Lato"/>
          <w:sz w:val="24"/>
          <w:szCs w:val="24"/>
        </w:rPr>
        <w:t>T</w:t>
      </w:r>
      <w:r>
        <w:rPr>
          <w:rFonts w:ascii="Lato" w:hAnsi="Lato"/>
          <w:sz w:val="24"/>
          <w:szCs w:val="24"/>
        </w:rPr>
        <w:t xml:space="preserve">o: Rape Crisis and Family Violence Centers  </w:t>
      </w:r>
    </w:p>
    <w:p w14:paraId="4AB66265" w14:textId="77777777" w:rsidR="00986EAA" w:rsidRPr="006F10FB" w:rsidRDefault="00986EAA" w:rsidP="00986EAA">
      <w:pPr>
        <w:rPr>
          <w:rFonts w:ascii="Lato" w:hAnsi="Lato"/>
          <w:sz w:val="24"/>
          <w:szCs w:val="24"/>
        </w:rPr>
      </w:pPr>
      <w:r w:rsidRPr="006F10FB">
        <w:rPr>
          <w:rFonts w:ascii="Lato" w:hAnsi="Lato"/>
          <w:sz w:val="24"/>
          <w:szCs w:val="24"/>
        </w:rPr>
        <w:t>Re: SB8</w:t>
      </w:r>
    </w:p>
    <w:p w14:paraId="51E996C1" w14:textId="77777777" w:rsidR="00986EAA" w:rsidRPr="007A3150" w:rsidRDefault="00986EAA" w:rsidP="00986EAA">
      <w:pPr>
        <w:jc w:val="center"/>
        <w:rPr>
          <w:rFonts w:ascii="Lato" w:hAnsi="Lato"/>
          <w:b/>
          <w:bCs/>
          <w:i/>
          <w:iCs/>
          <w:sz w:val="24"/>
          <w:szCs w:val="24"/>
        </w:rPr>
      </w:pPr>
      <w:r w:rsidRPr="007A3150">
        <w:rPr>
          <w:rFonts w:ascii="Lato" w:hAnsi="Lato"/>
          <w:b/>
          <w:bCs/>
          <w:i/>
          <w:iCs/>
          <w:sz w:val="24"/>
          <w:szCs w:val="24"/>
        </w:rPr>
        <w:t xml:space="preserve">The following </w:t>
      </w:r>
      <w:r>
        <w:rPr>
          <w:rFonts w:ascii="Lato" w:hAnsi="Lato"/>
          <w:b/>
          <w:bCs/>
          <w:i/>
          <w:iCs/>
          <w:sz w:val="24"/>
          <w:szCs w:val="24"/>
        </w:rPr>
        <w:t xml:space="preserve">information </w:t>
      </w:r>
      <w:r w:rsidRPr="007A3150">
        <w:rPr>
          <w:rFonts w:ascii="Lato" w:hAnsi="Lato"/>
          <w:b/>
          <w:bCs/>
          <w:i/>
          <w:iCs/>
          <w:sz w:val="24"/>
          <w:szCs w:val="24"/>
        </w:rPr>
        <w:t>is not meant to serve as legal advice.</w:t>
      </w:r>
    </w:p>
    <w:p w14:paraId="094950B2" w14:textId="77777777" w:rsidR="00986EAA" w:rsidRDefault="00986EAA" w:rsidP="00986EAA">
      <w:pPr>
        <w:rPr>
          <w:rFonts w:ascii="Lato" w:hAnsi="Lato" w:cs="AAAAAC+TimesNewRomanPSMT"/>
          <w:b/>
          <w:sz w:val="24"/>
          <w:szCs w:val="24"/>
        </w:rPr>
      </w:pPr>
    </w:p>
    <w:p w14:paraId="5CA96353" w14:textId="77777777" w:rsidR="00986EAA" w:rsidRDefault="00986EAA" w:rsidP="00986EAA">
      <w:pPr>
        <w:rPr>
          <w:rFonts w:ascii="Lato" w:eastAsia="Times New Roman" w:hAnsi="Lato"/>
          <w:sz w:val="24"/>
          <w:szCs w:val="24"/>
        </w:rPr>
      </w:pPr>
      <w:r>
        <w:rPr>
          <w:rFonts w:ascii="Lato" w:eastAsia="Times New Roman" w:hAnsi="Lato"/>
          <w:sz w:val="24"/>
          <w:szCs w:val="24"/>
        </w:rPr>
        <w:t xml:space="preserve">We hear and share your concerns, triggered by Senate Bill 8 going into effect, for all Texans, and particularly survivors and the vital advocacy services we provide. </w:t>
      </w:r>
      <w:r w:rsidRPr="006F10FB">
        <w:rPr>
          <w:rFonts w:ascii="Lato" w:eastAsia="Times New Roman" w:hAnsi="Lato"/>
          <w:sz w:val="24"/>
          <w:szCs w:val="24"/>
        </w:rPr>
        <w:t>TAASA and TCFV stand in strong support of survivors’ right</w:t>
      </w:r>
      <w:r>
        <w:rPr>
          <w:rFonts w:ascii="Lato" w:eastAsia="Times New Roman" w:hAnsi="Lato"/>
          <w:sz w:val="24"/>
          <w:szCs w:val="24"/>
        </w:rPr>
        <w:t>s</w:t>
      </w:r>
      <w:r w:rsidRPr="006F10FB">
        <w:rPr>
          <w:rFonts w:ascii="Lato" w:eastAsia="Times New Roman" w:hAnsi="Lato"/>
          <w:sz w:val="24"/>
          <w:szCs w:val="24"/>
        </w:rPr>
        <w:t xml:space="preserve"> to make their own decisions about their healthcare. We believe that bodily autonomy is a core value for our movement.  </w:t>
      </w:r>
      <w:r>
        <w:rPr>
          <w:rFonts w:ascii="Lato" w:eastAsia="Times New Roman" w:hAnsi="Lato"/>
          <w:sz w:val="24"/>
          <w:szCs w:val="24"/>
        </w:rPr>
        <w:t xml:space="preserve"> Removing options available to survivors diminishes safety and this law greatly reduces access to</w:t>
      </w:r>
      <w:r w:rsidRPr="000004C1">
        <w:rPr>
          <w:rFonts w:ascii="Lato" w:eastAsia="Times New Roman" w:hAnsi="Lato"/>
          <w:sz w:val="24"/>
          <w:szCs w:val="24"/>
        </w:rPr>
        <w:t xml:space="preserve"> </w:t>
      </w:r>
      <w:r>
        <w:rPr>
          <w:rFonts w:ascii="Lato" w:eastAsia="Times New Roman" w:hAnsi="Lato"/>
          <w:sz w:val="24"/>
          <w:szCs w:val="24"/>
        </w:rPr>
        <w:t xml:space="preserve">abortion services as clinics and providers attempt to comply.  Further, the law creates a climate of fear for anyone who is or may become pregnant and any person supporting them- eviscerating two main protective factors – connection and social support. In essence, SB 8 compounds barriers and threats for countless survivors of sexual assault and domestic violence. </w:t>
      </w:r>
    </w:p>
    <w:p w14:paraId="69545CDD" w14:textId="77777777" w:rsidR="00986EAA" w:rsidRDefault="00986EAA" w:rsidP="00986EAA">
      <w:pPr>
        <w:rPr>
          <w:rFonts w:ascii="Lato" w:hAnsi="Lato" w:cs="AAAAAC+TimesNewRomanPSMT"/>
          <w:b/>
          <w:sz w:val="24"/>
          <w:szCs w:val="24"/>
        </w:rPr>
      </w:pPr>
    </w:p>
    <w:p w14:paraId="647B71D6" w14:textId="77777777" w:rsidR="00986EAA" w:rsidRPr="00F769D6" w:rsidRDefault="00986EAA" w:rsidP="00986EAA">
      <w:pPr>
        <w:rPr>
          <w:rFonts w:ascii="Lato" w:hAnsi="Lato" w:cs="AAAAAC+TimesNewRomanPSMT"/>
          <w:b/>
          <w:sz w:val="24"/>
          <w:szCs w:val="24"/>
        </w:rPr>
      </w:pPr>
      <w:r w:rsidRPr="00F769D6">
        <w:rPr>
          <w:rFonts w:ascii="Lato" w:hAnsi="Lato" w:cs="AAAAAC+TimesNewRomanPSMT"/>
          <w:b/>
          <w:sz w:val="24"/>
          <w:szCs w:val="24"/>
        </w:rPr>
        <w:t>What is SB 8?</w:t>
      </w:r>
    </w:p>
    <w:p w14:paraId="6ECAF9A1" w14:textId="77777777" w:rsidR="00986EAA" w:rsidRDefault="00986EAA" w:rsidP="00986EAA">
      <w:pPr>
        <w:rPr>
          <w:rFonts w:ascii="Lato" w:hAnsi="Lato" w:cs="AAAAAC+TimesNewRomanPSMT"/>
          <w:sz w:val="24"/>
          <w:szCs w:val="24"/>
        </w:rPr>
      </w:pPr>
      <w:r w:rsidRPr="006F10FB">
        <w:rPr>
          <w:rFonts w:ascii="Lato" w:hAnsi="Lato" w:cs="AAAAAC+TimesNewRomanPSMT"/>
          <w:sz w:val="24"/>
          <w:szCs w:val="24"/>
        </w:rPr>
        <w:t xml:space="preserve">SB 8, </w:t>
      </w:r>
      <w:r>
        <w:rPr>
          <w:rFonts w:ascii="Lato" w:hAnsi="Lato" w:cs="AAAAAC+TimesNewRomanPSMT"/>
          <w:sz w:val="24"/>
          <w:szCs w:val="24"/>
        </w:rPr>
        <w:t>titled the</w:t>
      </w:r>
      <w:r w:rsidRPr="006F10FB">
        <w:rPr>
          <w:rFonts w:ascii="Lato" w:hAnsi="Lato" w:cs="AAAAAC+TimesNewRomanPSMT"/>
          <w:sz w:val="24"/>
          <w:szCs w:val="24"/>
        </w:rPr>
        <w:t xml:space="preserve"> “</w:t>
      </w:r>
      <w:r>
        <w:rPr>
          <w:rFonts w:ascii="Lato" w:hAnsi="Lato" w:cs="AAAAAC+TimesNewRomanPSMT"/>
          <w:sz w:val="24"/>
          <w:szCs w:val="24"/>
        </w:rPr>
        <w:t xml:space="preserve">Texas </w:t>
      </w:r>
      <w:r w:rsidRPr="006F10FB">
        <w:rPr>
          <w:rFonts w:ascii="Lato" w:hAnsi="Lato" w:cs="AAAAAC+TimesNewRomanPSMT"/>
          <w:sz w:val="24"/>
          <w:szCs w:val="24"/>
        </w:rPr>
        <w:t xml:space="preserve">Heartbeat </w:t>
      </w:r>
      <w:r>
        <w:rPr>
          <w:rFonts w:ascii="Lato" w:hAnsi="Lato" w:cs="AAAAAC+TimesNewRomanPSMT"/>
          <w:sz w:val="24"/>
          <w:szCs w:val="24"/>
        </w:rPr>
        <w:t>Act</w:t>
      </w:r>
      <w:r w:rsidRPr="006F10FB">
        <w:rPr>
          <w:rFonts w:ascii="Lato" w:hAnsi="Lato" w:cs="AAAAAC+TimesNewRomanPSMT"/>
          <w:sz w:val="24"/>
          <w:szCs w:val="24"/>
        </w:rPr>
        <w:t xml:space="preserve">,” took effect on September 1, 2021. The </w:t>
      </w:r>
      <w:r>
        <w:rPr>
          <w:rFonts w:ascii="Lato" w:hAnsi="Lato" w:cs="AAAAAC+TimesNewRomanPSMT"/>
          <w:sz w:val="24"/>
          <w:szCs w:val="24"/>
        </w:rPr>
        <w:t>law</w:t>
      </w:r>
      <w:r w:rsidRPr="006F10FB">
        <w:rPr>
          <w:rFonts w:ascii="Lato" w:hAnsi="Lato" w:cs="AAAAAC+TimesNewRomanPSMT"/>
          <w:sz w:val="24"/>
          <w:szCs w:val="24"/>
        </w:rPr>
        <w:t xml:space="preserve"> prohibits physicians from performing or inducing an abortion if there is a detected </w:t>
      </w:r>
      <w:r>
        <w:rPr>
          <w:rFonts w:ascii="Lato" w:hAnsi="Lato" w:cs="AAAAAC+TimesNewRomanPSMT"/>
          <w:sz w:val="24"/>
          <w:szCs w:val="24"/>
        </w:rPr>
        <w:t>‘</w:t>
      </w:r>
      <w:r w:rsidRPr="006F10FB">
        <w:rPr>
          <w:rFonts w:ascii="Lato" w:hAnsi="Lato" w:cs="AAAAAC+TimesNewRomanPSMT"/>
          <w:sz w:val="24"/>
          <w:szCs w:val="24"/>
        </w:rPr>
        <w:t>fetal heartbeat</w:t>
      </w:r>
      <w:r>
        <w:rPr>
          <w:rFonts w:ascii="Lato" w:hAnsi="Lato" w:cs="AAAAAC+TimesNewRomanPSMT"/>
          <w:sz w:val="24"/>
          <w:szCs w:val="24"/>
        </w:rPr>
        <w:t>’</w:t>
      </w:r>
      <w:r>
        <w:rPr>
          <w:rStyle w:val="FootnoteReference"/>
          <w:rFonts w:ascii="Lato" w:hAnsi="Lato" w:cs="AAAAAC+TimesNewRomanPSMT"/>
          <w:sz w:val="24"/>
          <w:szCs w:val="24"/>
        </w:rPr>
        <w:footnoteReference w:id="1"/>
      </w:r>
      <w:r w:rsidRPr="006F10FB">
        <w:rPr>
          <w:rFonts w:ascii="Lato" w:hAnsi="Lato" w:cs="AAAAAC+TimesNewRomanPSMT"/>
          <w:sz w:val="24"/>
          <w:szCs w:val="24"/>
        </w:rPr>
        <w:t>, unless there is a medical emergency due to a medical condition of the mother that necessitates the abortion.</w:t>
      </w:r>
      <w:r>
        <w:rPr>
          <w:rStyle w:val="FootnoteReference"/>
          <w:rFonts w:ascii="Lato" w:hAnsi="Lato" w:cs="AAAAAC+TimesNewRomanPSMT"/>
          <w:sz w:val="24"/>
          <w:szCs w:val="24"/>
        </w:rPr>
        <w:footnoteReference w:id="2"/>
      </w:r>
      <w:r w:rsidRPr="006F10FB">
        <w:rPr>
          <w:rFonts w:ascii="Lato" w:hAnsi="Lato" w:cs="AAAAAC+TimesNewRomanPSMT"/>
          <w:sz w:val="24"/>
          <w:szCs w:val="24"/>
        </w:rPr>
        <w:t xml:space="preserve">  </w:t>
      </w:r>
    </w:p>
    <w:p w14:paraId="7BD77BFD" w14:textId="77777777" w:rsidR="00986EAA" w:rsidRDefault="00986EAA" w:rsidP="00986EAA">
      <w:pPr>
        <w:rPr>
          <w:rFonts w:ascii="Lato" w:hAnsi="Lato" w:cs="AAAAAC+TimesNewRomanPSMT"/>
          <w:sz w:val="24"/>
          <w:szCs w:val="24"/>
          <w:u w:val="single"/>
        </w:rPr>
      </w:pPr>
      <w:r>
        <w:rPr>
          <w:rFonts w:ascii="Lato" w:hAnsi="Lato" w:cs="AAAAAC+TimesNewRomanPSMT"/>
          <w:sz w:val="24"/>
          <w:szCs w:val="24"/>
          <w:u w:val="single"/>
        </w:rPr>
        <w:t xml:space="preserve"> </w:t>
      </w:r>
    </w:p>
    <w:p w14:paraId="14BC8556" w14:textId="77777777" w:rsidR="00986EAA" w:rsidRPr="007A3150" w:rsidRDefault="00986EAA" w:rsidP="00986EAA">
      <w:pPr>
        <w:rPr>
          <w:rFonts w:ascii="Lato" w:hAnsi="Lato" w:cs="AAAAAC+TimesNewRomanPSMT"/>
          <w:sz w:val="24"/>
          <w:szCs w:val="24"/>
          <w:u w:val="single"/>
        </w:rPr>
      </w:pPr>
      <w:r w:rsidRPr="00D94016">
        <w:rPr>
          <w:rFonts w:ascii="Lato" w:hAnsi="Lato" w:cs="AAAAAC+TimesNewRomanPSMT"/>
          <w:sz w:val="24"/>
          <w:szCs w:val="24"/>
          <w:u w:val="single"/>
        </w:rPr>
        <w:t>Enforcement</w:t>
      </w:r>
      <w:r>
        <w:rPr>
          <w:rFonts w:ascii="Lato" w:hAnsi="Lato" w:cs="AAAAAC+TimesNewRomanPSMT"/>
          <w:sz w:val="24"/>
          <w:szCs w:val="24"/>
          <w:u w:val="single"/>
        </w:rPr>
        <w:t xml:space="preserve"> Through </w:t>
      </w:r>
      <w:r w:rsidRPr="00D94016">
        <w:rPr>
          <w:rFonts w:ascii="Lato" w:hAnsi="Lato" w:cs="AAAAAC+TimesNewRomanPSMT"/>
          <w:sz w:val="24"/>
          <w:szCs w:val="24"/>
          <w:u w:val="single"/>
        </w:rPr>
        <w:t>Private</w:t>
      </w:r>
      <w:r>
        <w:rPr>
          <w:rFonts w:ascii="Lato" w:hAnsi="Lato" w:cs="AAAAAC+TimesNewRomanPSMT"/>
          <w:sz w:val="24"/>
          <w:szCs w:val="24"/>
          <w:u w:val="single"/>
        </w:rPr>
        <w:t xml:space="preserve"> Civil </w:t>
      </w:r>
      <w:proofErr w:type="gramStart"/>
      <w:r>
        <w:rPr>
          <w:rFonts w:ascii="Lato" w:hAnsi="Lato" w:cs="AAAAAC+TimesNewRomanPSMT"/>
          <w:sz w:val="24"/>
          <w:szCs w:val="24"/>
          <w:u w:val="single"/>
        </w:rPr>
        <w:t xml:space="preserve">Action </w:t>
      </w:r>
      <w:r>
        <w:rPr>
          <w:rFonts w:ascii="Lato" w:hAnsi="Lato" w:cs="AAAAAC+TimesNewRomanPSMT"/>
          <w:sz w:val="24"/>
          <w:szCs w:val="24"/>
        </w:rPr>
        <w:t>:</w:t>
      </w:r>
      <w:proofErr w:type="gramEnd"/>
      <w:r>
        <w:rPr>
          <w:rFonts w:ascii="Lato" w:hAnsi="Lato" w:cs="AAAAAC+TimesNewRomanPSMT"/>
          <w:sz w:val="24"/>
          <w:szCs w:val="24"/>
        </w:rPr>
        <w:t xml:space="preserve"> </w:t>
      </w:r>
      <w:r w:rsidRPr="006F10FB">
        <w:rPr>
          <w:rFonts w:ascii="Lato" w:hAnsi="Lato" w:cs="AAAAAC+TimesNewRomanPSMT"/>
          <w:sz w:val="24"/>
          <w:szCs w:val="24"/>
        </w:rPr>
        <w:t>The law allows</w:t>
      </w:r>
      <w:r>
        <w:rPr>
          <w:rFonts w:ascii="Lato" w:hAnsi="Lato" w:cs="AAAAAC+TimesNewRomanPSMT"/>
          <w:sz w:val="24"/>
          <w:szCs w:val="24"/>
        </w:rPr>
        <w:t xml:space="preserve"> any person </w:t>
      </w:r>
      <w:r w:rsidRPr="00DA3EC4">
        <w:rPr>
          <w:rFonts w:ascii="Lato" w:hAnsi="Lato" w:cs="AAAAAC+TimesNewRomanPSMT"/>
          <w:sz w:val="24"/>
          <w:szCs w:val="24"/>
        </w:rPr>
        <w:t xml:space="preserve">to </w:t>
      </w:r>
      <w:bookmarkStart w:id="0" w:name="_Hlk82082605"/>
      <w:r w:rsidRPr="00DA3EC4">
        <w:rPr>
          <w:rFonts w:ascii="Lato" w:hAnsi="Lato" w:cs="AAAAAC+TimesNewRomanPSMT"/>
          <w:sz w:val="24"/>
          <w:szCs w:val="24"/>
        </w:rPr>
        <w:t>file a lawsuit ag</w:t>
      </w:r>
      <w:r w:rsidRPr="006F10FB">
        <w:rPr>
          <w:rFonts w:ascii="Lato" w:hAnsi="Lato" w:cs="AAAAAC+TimesNewRomanPSMT"/>
          <w:sz w:val="24"/>
          <w:szCs w:val="24"/>
        </w:rPr>
        <w:t xml:space="preserve">ainst a physician who performs an abortion </w:t>
      </w:r>
      <w:r>
        <w:rPr>
          <w:rFonts w:ascii="Lato" w:hAnsi="Lato" w:cs="AAAAAC+TimesNewRomanPSMT"/>
          <w:sz w:val="24"/>
          <w:szCs w:val="24"/>
        </w:rPr>
        <w:t xml:space="preserve">if there is a detected ‘fetal heartbeat’. The law also allows any person to file a lawsuit against </w:t>
      </w:r>
      <w:r w:rsidRPr="00681F3F">
        <w:rPr>
          <w:rFonts w:ascii="Lato" w:hAnsi="Lato" w:cs="AAAAAC+TimesNewRomanPSMT"/>
          <w:sz w:val="24"/>
          <w:szCs w:val="24"/>
        </w:rPr>
        <w:t>any</w:t>
      </w:r>
      <w:r>
        <w:rPr>
          <w:rFonts w:ascii="Lato" w:hAnsi="Lato" w:cs="AAAAAC+TimesNewRomanPSMT"/>
          <w:sz w:val="24"/>
          <w:szCs w:val="24"/>
        </w:rPr>
        <w:t xml:space="preserve"> person</w:t>
      </w:r>
      <w:r w:rsidRPr="00681F3F">
        <w:rPr>
          <w:rFonts w:ascii="Lato" w:hAnsi="Lato" w:cs="AAAAAC+TimesNewRomanPSMT"/>
          <w:sz w:val="24"/>
          <w:szCs w:val="24"/>
        </w:rPr>
        <w:t xml:space="preserve"> who</w:t>
      </w:r>
      <w:r w:rsidRPr="00F769D6">
        <w:rPr>
          <w:rFonts w:ascii="Lato" w:hAnsi="Lato" w:cs="AAAAAC+TimesNewRomanPSMT"/>
          <w:i/>
          <w:sz w:val="24"/>
          <w:szCs w:val="24"/>
        </w:rPr>
        <w:t xml:space="preserve"> “knowingly engages in conduct that aids or abets the performance or inducement of an abortion.”</w:t>
      </w:r>
      <w:r w:rsidRPr="006F10FB">
        <w:rPr>
          <w:rFonts w:ascii="Lato" w:hAnsi="Lato" w:cs="AAAAAC+TimesNewRomanPSMT"/>
          <w:sz w:val="24"/>
          <w:szCs w:val="24"/>
        </w:rPr>
        <w:t xml:space="preserve">  This includes paying for or reimbursing the costs of an abortion.  </w:t>
      </w:r>
      <w:bookmarkEnd w:id="0"/>
      <w:r w:rsidRPr="007A3150">
        <w:rPr>
          <w:rFonts w:ascii="Lato" w:hAnsi="Lato" w:cs="AAAAAC+TimesNewRomanPSMT"/>
          <w:sz w:val="24"/>
          <w:szCs w:val="24"/>
          <w:u w:val="single"/>
        </w:rPr>
        <w:t xml:space="preserve">The law does not allow a person to sue the </w:t>
      </w:r>
      <w:r>
        <w:rPr>
          <w:rFonts w:ascii="Lato" w:hAnsi="Lato" w:cs="AAAAAC+TimesNewRomanPSMT"/>
          <w:sz w:val="24"/>
          <w:szCs w:val="24"/>
          <w:u w:val="single"/>
        </w:rPr>
        <w:t>person</w:t>
      </w:r>
      <w:r w:rsidRPr="007A3150">
        <w:rPr>
          <w:rFonts w:ascii="Lato" w:hAnsi="Lato" w:cs="AAAAAC+TimesNewRomanPSMT"/>
          <w:sz w:val="24"/>
          <w:szCs w:val="24"/>
          <w:u w:val="single"/>
        </w:rPr>
        <w:t xml:space="preserve"> on whom an abortion is performed. </w:t>
      </w:r>
    </w:p>
    <w:p w14:paraId="1F53E16D" w14:textId="77777777" w:rsidR="00986EAA" w:rsidRDefault="00986EAA" w:rsidP="00986EAA">
      <w:pPr>
        <w:rPr>
          <w:rFonts w:ascii="Lato" w:eastAsia="Times New Roman" w:hAnsi="Lato"/>
          <w:sz w:val="24"/>
          <w:szCs w:val="24"/>
        </w:rPr>
      </w:pPr>
      <w:r w:rsidRPr="00D94016">
        <w:rPr>
          <w:rFonts w:ascii="Lato" w:hAnsi="Lato" w:cs="AAAAAC+TimesNewRomanPSMT"/>
          <w:sz w:val="24"/>
          <w:szCs w:val="24"/>
          <w:u w:val="single"/>
        </w:rPr>
        <w:lastRenderedPageBreak/>
        <w:t xml:space="preserve">Civil </w:t>
      </w:r>
      <w:r>
        <w:rPr>
          <w:rFonts w:ascii="Lato" w:hAnsi="Lato" w:cs="AAAAAC+TimesNewRomanPSMT"/>
          <w:sz w:val="24"/>
          <w:szCs w:val="24"/>
          <w:u w:val="single"/>
        </w:rPr>
        <w:t>Liability</w:t>
      </w:r>
      <w:r>
        <w:rPr>
          <w:rFonts w:ascii="Lato" w:hAnsi="Lato" w:cs="AAAAAC+TimesNewRomanPSMT"/>
          <w:sz w:val="24"/>
          <w:szCs w:val="24"/>
        </w:rPr>
        <w:t xml:space="preserve">: </w:t>
      </w:r>
      <w:r w:rsidRPr="006F10FB">
        <w:rPr>
          <w:rFonts w:ascii="Lato" w:hAnsi="Lato" w:cs="AAAAAC+TimesNewRomanPSMT"/>
          <w:sz w:val="24"/>
          <w:szCs w:val="24"/>
        </w:rPr>
        <w:t xml:space="preserve">A plaintiff who is successful in </w:t>
      </w:r>
      <w:r>
        <w:rPr>
          <w:rFonts w:ascii="Lato" w:hAnsi="Lato" w:cs="AAAAAC+TimesNewRomanPSMT"/>
          <w:sz w:val="24"/>
          <w:szCs w:val="24"/>
        </w:rPr>
        <w:t>their</w:t>
      </w:r>
      <w:r w:rsidRPr="006F10FB">
        <w:rPr>
          <w:rFonts w:ascii="Lato" w:hAnsi="Lato" w:cs="AAAAAC+TimesNewRomanPSMT"/>
          <w:sz w:val="24"/>
          <w:szCs w:val="24"/>
        </w:rPr>
        <w:t xml:space="preserve"> lawsuit may be awarded </w:t>
      </w:r>
      <w:r>
        <w:rPr>
          <w:rFonts w:ascii="Lato" w:hAnsi="Lato" w:cs="AAAAAC+TimesNewRomanPSMT"/>
          <w:sz w:val="24"/>
          <w:szCs w:val="24"/>
        </w:rPr>
        <w:t>a minimum of</w:t>
      </w:r>
      <w:r w:rsidRPr="006F10FB">
        <w:rPr>
          <w:rFonts w:ascii="Lato" w:hAnsi="Lato" w:cs="AAAAAC+TimesNewRomanPSMT"/>
          <w:sz w:val="24"/>
          <w:szCs w:val="24"/>
        </w:rPr>
        <w:t xml:space="preserve"> $10,000 for each abortion performed, as well as costs and attorney’s fees.  </w:t>
      </w:r>
      <w:r>
        <w:rPr>
          <w:rFonts w:ascii="Lato" w:hAnsi="Lato" w:cs="AAAAAC+TimesNewRomanPSMT"/>
          <w:sz w:val="24"/>
          <w:szCs w:val="24"/>
        </w:rPr>
        <w:t>By contrast, d</w:t>
      </w:r>
      <w:r w:rsidRPr="006F10FB">
        <w:rPr>
          <w:rFonts w:ascii="Lato" w:hAnsi="Lato" w:cs="AAAAAC+TimesNewRomanPSMT"/>
          <w:sz w:val="24"/>
          <w:szCs w:val="24"/>
        </w:rPr>
        <w:t xml:space="preserve">efendants who successfully defend </w:t>
      </w:r>
      <w:r>
        <w:rPr>
          <w:rFonts w:ascii="Lato" w:hAnsi="Lato" w:cs="AAAAAC+TimesNewRomanPSMT"/>
          <w:sz w:val="24"/>
          <w:szCs w:val="24"/>
        </w:rPr>
        <w:t>the</w:t>
      </w:r>
      <w:r w:rsidRPr="006F10FB">
        <w:rPr>
          <w:rFonts w:ascii="Lato" w:hAnsi="Lato" w:cs="AAAAAC+TimesNewRomanPSMT"/>
          <w:sz w:val="24"/>
          <w:szCs w:val="24"/>
        </w:rPr>
        <w:t xml:space="preserve"> lawsuit are not entitled to attorney’s fees.</w:t>
      </w:r>
      <w:r w:rsidRPr="006F10FB">
        <w:rPr>
          <w:rFonts w:ascii="Lato" w:eastAsia="Times New Roman" w:hAnsi="Lato"/>
          <w:sz w:val="24"/>
          <w:szCs w:val="24"/>
        </w:rPr>
        <w:t xml:space="preserve"> </w:t>
      </w:r>
    </w:p>
    <w:p w14:paraId="6FFBDA60" w14:textId="77777777" w:rsidR="00986EAA" w:rsidRDefault="00986EAA" w:rsidP="00986EAA">
      <w:pPr>
        <w:rPr>
          <w:rFonts w:ascii="Lato" w:hAnsi="Lato"/>
          <w:sz w:val="24"/>
          <w:szCs w:val="24"/>
        </w:rPr>
      </w:pPr>
      <w:r w:rsidRPr="00D94016">
        <w:rPr>
          <w:rFonts w:ascii="Lato" w:eastAsia="Times New Roman" w:hAnsi="Lato"/>
          <w:sz w:val="24"/>
          <w:szCs w:val="24"/>
          <w:u w:val="single"/>
        </w:rPr>
        <w:t>Statute of Limitations</w:t>
      </w:r>
      <w:r>
        <w:rPr>
          <w:rFonts w:ascii="Lato" w:eastAsia="Times New Roman" w:hAnsi="Lato"/>
          <w:sz w:val="24"/>
          <w:szCs w:val="24"/>
        </w:rPr>
        <w:t>: The law applies to any abortion services occurring on or after September 1, 2021, and a plaintiff has 4 years from the date of the abortion to bring a lawsuit against a provider or third party.</w:t>
      </w:r>
    </w:p>
    <w:p w14:paraId="2BF59587" w14:textId="77777777" w:rsidR="00986EAA" w:rsidRDefault="00986EAA" w:rsidP="00986EAA">
      <w:pPr>
        <w:rPr>
          <w:rFonts w:ascii="Lato" w:hAnsi="Lato"/>
          <w:b/>
          <w:sz w:val="24"/>
          <w:szCs w:val="24"/>
        </w:rPr>
      </w:pPr>
    </w:p>
    <w:p w14:paraId="0776313D" w14:textId="77777777" w:rsidR="00986EAA" w:rsidRPr="00681F3F" w:rsidRDefault="00986EAA" w:rsidP="00986EAA">
      <w:pPr>
        <w:rPr>
          <w:rFonts w:ascii="Lato" w:hAnsi="Lato"/>
          <w:b/>
          <w:sz w:val="24"/>
          <w:szCs w:val="24"/>
        </w:rPr>
      </w:pPr>
      <w:r w:rsidRPr="00681F3F">
        <w:rPr>
          <w:rFonts w:ascii="Lato" w:hAnsi="Lato"/>
          <w:b/>
          <w:sz w:val="24"/>
          <w:szCs w:val="24"/>
        </w:rPr>
        <w:t xml:space="preserve">Are there any exceptions </w:t>
      </w:r>
      <w:r>
        <w:rPr>
          <w:rFonts w:ascii="Lato" w:hAnsi="Lato"/>
          <w:b/>
          <w:sz w:val="24"/>
          <w:szCs w:val="24"/>
        </w:rPr>
        <w:t xml:space="preserve">or defenses </w:t>
      </w:r>
      <w:r w:rsidRPr="00681F3F">
        <w:rPr>
          <w:rFonts w:ascii="Lato" w:hAnsi="Lato"/>
          <w:b/>
          <w:sz w:val="24"/>
          <w:szCs w:val="24"/>
        </w:rPr>
        <w:t>to SB 8?</w:t>
      </w:r>
    </w:p>
    <w:p w14:paraId="5C4BB8CA" w14:textId="77777777" w:rsidR="00986EAA" w:rsidRDefault="00986EAA" w:rsidP="00986EAA">
      <w:pPr>
        <w:rPr>
          <w:rFonts w:ascii="Lato" w:hAnsi="Lato"/>
          <w:sz w:val="24"/>
          <w:szCs w:val="24"/>
          <w:u w:val="single"/>
        </w:rPr>
      </w:pPr>
      <w:r>
        <w:rPr>
          <w:rFonts w:ascii="Lato" w:hAnsi="Lato"/>
          <w:sz w:val="24"/>
          <w:szCs w:val="24"/>
          <w:u w:val="single"/>
        </w:rPr>
        <w:t xml:space="preserve">Who may NOT file a lawsuit: </w:t>
      </w:r>
    </w:p>
    <w:p w14:paraId="5FFD1019" w14:textId="77777777" w:rsidR="00986EAA" w:rsidRDefault="00986EAA" w:rsidP="00986EAA">
      <w:pPr>
        <w:pStyle w:val="ListParagraph"/>
        <w:numPr>
          <w:ilvl w:val="0"/>
          <w:numId w:val="2"/>
        </w:numPr>
        <w:rPr>
          <w:rFonts w:ascii="Lato" w:hAnsi="Lato" w:cs="AAAAAC+TimesNewRomanPSMT"/>
          <w:sz w:val="24"/>
          <w:szCs w:val="24"/>
        </w:rPr>
      </w:pPr>
      <w:r w:rsidRPr="007A3150">
        <w:rPr>
          <w:rFonts w:ascii="Lato" w:hAnsi="Lato"/>
          <w:sz w:val="24"/>
          <w:szCs w:val="24"/>
          <w:u w:val="single"/>
        </w:rPr>
        <w:t>State employees</w:t>
      </w:r>
      <w:r w:rsidRPr="007A3150">
        <w:rPr>
          <w:rFonts w:ascii="Lato" w:hAnsi="Lato"/>
          <w:sz w:val="24"/>
          <w:szCs w:val="24"/>
        </w:rPr>
        <w:t>: An</w:t>
      </w:r>
      <w:r w:rsidRPr="007A3150">
        <w:rPr>
          <w:rFonts w:ascii="Lato" w:hAnsi="Lato" w:cs="AAAAAC+TimesNewRomanPSMT"/>
          <w:sz w:val="24"/>
          <w:szCs w:val="24"/>
        </w:rPr>
        <w:t xml:space="preserve"> officer or employee of a state or local governmental entity may not file a lawsuit under this law, and may not enforce the law.  Enforcement of law has been shifted from public, governmental entities to the private sector.</w:t>
      </w:r>
    </w:p>
    <w:p w14:paraId="0A5F6C72" w14:textId="77777777" w:rsidR="00986EAA" w:rsidRPr="007A3150" w:rsidRDefault="00986EAA" w:rsidP="00986EAA">
      <w:pPr>
        <w:pStyle w:val="ListParagraph"/>
        <w:rPr>
          <w:rFonts w:ascii="Lato" w:hAnsi="Lato" w:cs="AAAAAC+TimesNewRomanPSMT"/>
          <w:sz w:val="24"/>
          <w:szCs w:val="24"/>
        </w:rPr>
      </w:pPr>
    </w:p>
    <w:p w14:paraId="09D01155" w14:textId="77777777" w:rsidR="00986EAA" w:rsidRPr="007A3150" w:rsidRDefault="00986EAA" w:rsidP="00986EAA">
      <w:pPr>
        <w:pStyle w:val="ListParagraph"/>
        <w:numPr>
          <w:ilvl w:val="0"/>
          <w:numId w:val="2"/>
        </w:numPr>
        <w:rPr>
          <w:rFonts w:ascii="Lato" w:hAnsi="Lato"/>
          <w:sz w:val="24"/>
          <w:szCs w:val="24"/>
          <w:u w:val="single"/>
        </w:rPr>
      </w:pPr>
      <w:r w:rsidRPr="007A3150">
        <w:rPr>
          <w:rFonts w:ascii="Lato" w:hAnsi="Lato"/>
          <w:sz w:val="24"/>
          <w:szCs w:val="24"/>
          <w:u w:val="single"/>
        </w:rPr>
        <w:t>Sexual assault offenders</w:t>
      </w:r>
      <w:r w:rsidRPr="007A3150">
        <w:rPr>
          <w:rFonts w:ascii="Lato" w:hAnsi="Lato"/>
          <w:sz w:val="24"/>
          <w:szCs w:val="24"/>
        </w:rPr>
        <w:t xml:space="preserve">: A person who caused pregnancy through rape, sexual assault, incest, or any other act prohibited by Texas criminal sexual assault statutes may not bring a lawsuit under this law.  </w:t>
      </w:r>
      <w:r w:rsidRPr="007A3150">
        <w:rPr>
          <w:rFonts w:ascii="Lato" w:hAnsi="Lato"/>
          <w:sz w:val="24"/>
          <w:szCs w:val="24"/>
          <w:u w:val="single"/>
        </w:rPr>
        <w:t xml:space="preserve">However, the law is silent on how a person establishes that this crime occurred.  </w:t>
      </w:r>
    </w:p>
    <w:p w14:paraId="0E359B09" w14:textId="77777777" w:rsidR="00986EAA" w:rsidRDefault="00986EAA" w:rsidP="00986EAA">
      <w:pPr>
        <w:rPr>
          <w:rFonts w:ascii="Lato" w:hAnsi="Lato"/>
          <w:sz w:val="24"/>
          <w:szCs w:val="24"/>
          <w:u w:val="single"/>
        </w:rPr>
      </w:pPr>
    </w:p>
    <w:p w14:paraId="398961BE" w14:textId="77777777" w:rsidR="00986EAA" w:rsidRDefault="00986EAA" w:rsidP="00986EAA">
      <w:pPr>
        <w:rPr>
          <w:rFonts w:ascii="Lato" w:hAnsi="Lato"/>
          <w:sz w:val="24"/>
          <w:szCs w:val="24"/>
        </w:rPr>
      </w:pPr>
      <w:r>
        <w:rPr>
          <w:rFonts w:ascii="Lato" w:hAnsi="Lato"/>
          <w:sz w:val="24"/>
          <w:szCs w:val="24"/>
          <w:u w:val="single"/>
        </w:rPr>
        <w:t>Protection of</w:t>
      </w:r>
      <w:r w:rsidRPr="00CD300E">
        <w:rPr>
          <w:rFonts w:ascii="Lato" w:hAnsi="Lato"/>
          <w:sz w:val="24"/>
          <w:szCs w:val="24"/>
          <w:u w:val="single"/>
        </w:rPr>
        <w:t xml:space="preserve"> Free Speech</w:t>
      </w:r>
      <w:r>
        <w:rPr>
          <w:rFonts w:ascii="Lato" w:hAnsi="Lato"/>
          <w:sz w:val="24"/>
          <w:szCs w:val="24"/>
        </w:rPr>
        <w:t>: The law appears to protect third parties’ 1</w:t>
      </w:r>
      <w:r w:rsidRPr="005A1DE0">
        <w:rPr>
          <w:rFonts w:ascii="Lato" w:hAnsi="Lato"/>
          <w:sz w:val="24"/>
          <w:szCs w:val="24"/>
          <w:vertAlign w:val="superscript"/>
        </w:rPr>
        <w:t>st</w:t>
      </w:r>
      <w:r>
        <w:rPr>
          <w:rFonts w:ascii="Lato" w:hAnsi="Lato"/>
          <w:sz w:val="24"/>
          <w:szCs w:val="24"/>
        </w:rPr>
        <w:t xml:space="preserve"> Amendment right to free speech with the following language: </w:t>
      </w:r>
      <w:r w:rsidRPr="007A3150">
        <w:rPr>
          <w:rFonts w:ascii="Lato" w:hAnsi="Lato"/>
          <w:i/>
          <w:iCs/>
          <w:sz w:val="24"/>
          <w:szCs w:val="24"/>
        </w:rPr>
        <w:t>“This section may not be construed to impose liability on any speech or conduct protected by the First Amendment of the United States Constitution.”</w:t>
      </w:r>
    </w:p>
    <w:p w14:paraId="667775B6" w14:textId="77777777" w:rsidR="00986EAA" w:rsidRDefault="00986EAA" w:rsidP="00986EAA">
      <w:pPr>
        <w:rPr>
          <w:rFonts w:ascii="Lato" w:hAnsi="Lato"/>
          <w:sz w:val="24"/>
          <w:szCs w:val="24"/>
        </w:rPr>
      </w:pPr>
      <w:r w:rsidRPr="00CD300E">
        <w:rPr>
          <w:rFonts w:ascii="Lato" w:hAnsi="Lato"/>
          <w:sz w:val="24"/>
          <w:szCs w:val="24"/>
          <w:u w:val="single"/>
        </w:rPr>
        <w:t>Affirmative Defense</w:t>
      </w:r>
      <w:r>
        <w:rPr>
          <w:rFonts w:ascii="Lato" w:hAnsi="Lato"/>
          <w:sz w:val="24"/>
          <w:szCs w:val="24"/>
        </w:rPr>
        <w:t xml:space="preserve">: A third party who is sued for aiding and abetting an abortion can assert the affirmative defense that they reasonably believed that the physician performing the abortion would comply with the law (i.e., not perform the abortion if there is a fetal heartbeat detected). </w:t>
      </w:r>
    </w:p>
    <w:p w14:paraId="0FEBB018" w14:textId="77777777" w:rsidR="00986EAA" w:rsidRPr="00F769D6" w:rsidRDefault="00986EAA" w:rsidP="00986EAA">
      <w:pPr>
        <w:rPr>
          <w:rFonts w:ascii="Lato" w:hAnsi="Lato" w:cs="AAAAAC+TimesNewRomanPSMT"/>
          <w:b/>
          <w:sz w:val="24"/>
          <w:szCs w:val="24"/>
        </w:rPr>
      </w:pPr>
      <w:r w:rsidRPr="00F769D6">
        <w:rPr>
          <w:rFonts w:ascii="Lato" w:hAnsi="Lato" w:cs="AAAAAC+TimesNewRomanPSMT"/>
          <w:b/>
          <w:sz w:val="24"/>
          <w:szCs w:val="24"/>
        </w:rPr>
        <w:t>How does SB 8 impact service providers?</w:t>
      </w:r>
    </w:p>
    <w:p w14:paraId="5FCF4E8D" w14:textId="77777777" w:rsidR="00986EAA" w:rsidRDefault="00986EAA" w:rsidP="00986EAA">
      <w:pPr>
        <w:rPr>
          <w:rFonts w:ascii="Lato" w:eastAsia="Times New Roman" w:hAnsi="Lato"/>
          <w:sz w:val="24"/>
          <w:szCs w:val="24"/>
        </w:rPr>
      </w:pPr>
      <w:r>
        <w:rPr>
          <w:rFonts w:ascii="Lato" w:eastAsia="Times New Roman" w:hAnsi="Lato"/>
          <w:sz w:val="24"/>
          <w:szCs w:val="24"/>
        </w:rPr>
        <w:t>A</w:t>
      </w:r>
      <w:r w:rsidRPr="006F10FB">
        <w:rPr>
          <w:rFonts w:ascii="Lato" w:eastAsia="Times New Roman" w:hAnsi="Lato"/>
          <w:sz w:val="24"/>
          <w:szCs w:val="24"/>
        </w:rPr>
        <w:t xml:space="preserve">dvocacy </w:t>
      </w:r>
      <w:r>
        <w:rPr>
          <w:rFonts w:ascii="Lato" w:eastAsia="Times New Roman" w:hAnsi="Lato"/>
          <w:sz w:val="24"/>
          <w:szCs w:val="24"/>
        </w:rPr>
        <w:t xml:space="preserve">entails </w:t>
      </w:r>
      <w:r w:rsidRPr="006F10FB">
        <w:rPr>
          <w:rFonts w:ascii="Lato" w:eastAsia="Times New Roman" w:hAnsi="Lato"/>
          <w:sz w:val="24"/>
          <w:szCs w:val="24"/>
        </w:rPr>
        <w:t>provid</w:t>
      </w:r>
      <w:r>
        <w:rPr>
          <w:rFonts w:ascii="Lato" w:eastAsia="Times New Roman" w:hAnsi="Lato"/>
          <w:sz w:val="24"/>
          <w:szCs w:val="24"/>
        </w:rPr>
        <w:t>ing</w:t>
      </w:r>
      <w:r w:rsidRPr="006F10FB">
        <w:rPr>
          <w:rFonts w:ascii="Lato" w:eastAsia="Times New Roman" w:hAnsi="Lato"/>
          <w:sz w:val="24"/>
          <w:szCs w:val="24"/>
        </w:rPr>
        <w:t xml:space="preserve"> information and referrals to survivors of domestic and sexual violence to further their </w:t>
      </w:r>
      <w:r>
        <w:rPr>
          <w:rFonts w:ascii="Lato" w:eastAsia="Times New Roman" w:hAnsi="Lato"/>
          <w:sz w:val="24"/>
          <w:szCs w:val="24"/>
        </w:rPr>
        <w:t xml:space="preserve">safety, </w:t>
      </w:r>
      <w:r w:rsidRPr="006F10FB">
        <w:rPr>
          <w:rFonts w:ascii="Lato" w:eastAsia="Times New Roman" w:hAnsi="Lato"/>
          <w:sz w:val="24"/>
          <w:szCs w:val="24"/>
        </w:rPr>
        <w:t>healing</w:t>
      </w:r>
      <w:r>
        <w:rPr>
          <w:rFonts w:ascii="Lato" w:eastAsia="Times New Roman" w:hAnsi="Lato"/>
          <w:sz w:val="24"/>
          <w:szCs w:val="24"/>
        </w:rPr>
        <w:t>,</w:t>
      </w:r>
      <w:r w:rsidRPr="006F10FB">
        <w:rPr>
          <w:rFonts w:ascii="Lato" w:eastAsia="Times New Roman" w:hAnsi="Lato"/>
          <w:sz w:val="24"/>
          <w:szCs w:val="24"/>
        </w:rPr>
        <w:t xml:space="preserve"> and recovery</w:t>
      </w:r>
      <w:r>
        <w:rPr>
          <w:rFonts w:ascii="Lato" w:eastAsia="Times New Roman" w:hAnsi="Lato"/>
          <w:sz w:val="24"/>
          <w:szCs w:val="24"/>
        </w:rPr>
        <w:t xml:space="preserve">. It includes discussions about reproductive coercion- an extremely prevalent tactic used by IPV perpetrators- and empowering survivors to engage in autonomous planning and decision-making regarding reproduction. Advocacy centers conversations with sexual assault survivors about their choices about their body. It also can include information about terminating an unwanted pregnancy or a pregnancy that presents even more safety risks for a </w:t>
      </w:r>
      <w:r>
        <w:rPr>
          <w:rFonts w:ascii="Lato" w:eastAsia="Times New Roman" w:hAnsi="Lato"/>
          <w:sz w:val="24"/>
          <w:szCs w:val="24"/>
        </w:rPr>
        <w:lastRenderedPageBreak/>
        <w:t>survivor</w:t>
      </w:r>
      <w:r w:rsidRPr="006F10FB">
        <w:rPr>
          <w:rFonts w:ascii="Lato" w:eastAsia="Times New Roman" w:hAnsi="Lato"/>
          <w:sz w:val="24"/>
          <w:szCs w:val="24"/>
        </w:rPr>
        <w:t xml:space="preserve">.  </w:t>
      </w:r>
      <w:r>
        <w:rPr>
          <w:rFonts w:ascii="Lato" w:eastAsia="Times New Roman" w:hAnsi="Lato"/>
          <w:sz w:val="24"/>
          <w:szCs w:val="24"/>
        </w:rPr>
        <w:t>I</w:t>
      </w:r>
      <w:r w:rsidRPr="007B4A5E">
        <w:rPr>
          <w:rFonts w:ascii="Lato" w:eastAsia="Times New Roman" w:hAnsi="Lato"/>
          <w:sz w:val="24"/>
          <w:szCs w:val="24"/>
        </w:rPr>
        <w:t>nherent to an advocate role is th</w:t>
      </w:r>
      <w:r>
        <w:rPr>
          <w:rFonts w:ascii="Lato" w:eastAsia="Times New Roman" w:hAnsi="Lato"/>
          <w:sz w:val="24"/>
          <w:szCs w:val="24"/>
        </w:rPr>
        <w:t xml:space="preserve">e recognition and support of survivors as </w:t>
      </w:r>
      <w:r w:rsidRPr="007B4A5E">
        <w:rPr>
          <w:rFonts w:ascii="Lato" w:eastAsia="Times New Roman" w:hAnsi="Lato"/>
          <w:sz w:val="24"/>
          <w:szCs w:val="24"/>
        </w:rPr>
        <w:t>the expert</w:t>
      </w:r>
      <w:r>
        <w:rPr>
          <w:rFonts w:ascii="Lato" w:eastAsia="Times New Roman" w:hAnsi="Lato"/>
          <w:sz w:val="24"/>
          <w:szCs w:val="24"/>
        </w:rPr>
        <w:t>s</w:t>
      </w:r>
      <w:r w:rsidRPr="007B4A5E">
        <w:rPr>
          <w:rFonts w:ascii="Lato" w:eastAsia="Times New Roman" w:hAnsi="Lato"/>
          <w:sz w:val="24"/>
          <w:szCs w:val="24"/>
        </w:rPr>
        <w:t xml:space="preserve"> of their own safety and</w:t>
      </w:r>
      <w:r>
        <w:rPr>
          <w:rFonts w:ascii="Lato" w:eastAsia="Times New Roman" w:hAnsi="Lato"/>
          <w:sz w:val="24"/>
          <w:szCs w:val="24"/>
        </w:rPr>
        <w:t xml:space="preserve"> wholly</w:t>
      </w:r>
      <w:r w:rsidRPr="007B4A5E">
        <w:rPr>
          <w:rFonts w:ascii="Lato" w:eastAsia="Times New Roman" w:hAnsi="Lato"/>
          <w:sz w:val="24"/>
          <w:szCs w:val="24"/>
        </w:rPr>
        <w:t xml:space="preserve"> </w:t>
      </w:r>
      <w:r>
        <w:rPr>
          <w:rFonts w:ascii="Lato" w:eastAsia="Times New Roman" w:hAnsi="Lato"/>
          <w:sz w:val="24"/>
          <w:szCs w:val="24"/>
        </w:rPr>
        <w:t xml:space="preserve">autonomous decision makers in their life choices. </w:t>
      </w:r>
    </w:p>
    <w:p w14:paraId="2F055C27" w14:textId="77777777" w:rsidR="00986EAA" w:rsidRDefault="00986EAA" w:rsidP="00986EAA">
      <w:pPr>
        <w:rPr>
          <w:rFonts w:ascii="Lato" w:eastAsia="Times New Roman" w:hAnsi="Lato"/>
          <w:sz w:val="24"/>
          <w:szCs w:val="24"/>
        </w:rPr>
      </w:pPr>
    </w:p>
    <w:p w14:paraId="7BAD1157" w14:textId="77777777" w:rsidR="00986EAA" w:rsidRPr="007A3150" w:rsidRDefault="00986EAA" w:rsidP="00986EAA">
      <w:pPr>
        <w:rPr>
          <w:rFonts w:ascii="Lato" w:eastAsia="Times New Roman" w:hAnsi="Lato"/>
          <w:b/>
          <w:bCs/>
          <w:i/>
          <w:sz w:val="24"/>
          <w:szCs w:val="24"/>
        </w:rPr>
      </w:pPr>
      <w:r w:rsidRPr="007A3150">
        <w:rPr>
          <w:rFonts w:ascii="Lato" w:eastAsia="Times New Roman" w:hAnsi="Lato"/>
          <w:b/>
          <w:bCs/>
          <w:iCs/>
          <w:sz w:val="24"/>
          <w:szCs w:val="24"/>
        </w:rPr>
        <w:t>Is this advocacy now considered</w:t>
      </w:r>
      <w:r w:rsidRPr="007A3150">
        <w:rPr>
          <w:rFonts w:ascii="Lato" w:eastAsia="Times New Roman" w:hAnsi="Lato"/>
          <w:b/>
          <w:bCs/>
          <w:i/>
          <w:sz w:val="24"/>
          <w:szCs w:val="24"/>
        </w:rPr>
        <w:t xml:space="preserve"> aiding and abetting an abortion?</w:t>
      </w:r>
    </w:p>
    <w:p w14:paraId="397F3A41" w14:textId="77777777" w:rsidR="00986EAA" w:rsidRDefault="00986EAA" w:rsidP="00986EAA">
      <w:pPr>
        <w:rPr>
          <w:rFonts w:ascii="Lato" w:eastAsia="Times New Roman" w:hAnsi="Lato"/>
          <w:sz w:val="24"/>
          <w:szCs w:val="24"/>
        </w:rPr>
      </w:pPr>
      <w:r w:rsidRPr="006F10FB">
        <w:rPr>
          <w:rFonts w:ascii="Lato" w:eastAsia="Times New Roman" w:hAnsi="Lato"/>
          <w:sz w:val="24"/>
          <w:szCs w:val="24"/>
        </w:rPr>
        <w:t>The courts will interpret what constitutes aiding and abetting</w:t>
      </w:r>
      <w:r w:rsidRPr="006F10FB">
        <w:rPr>
          <w:rFonts w:ascii="Lato" w:eastAsia="Times New Roman" w:hAnsi="Lato"/>
          <w:i/>
          <w:sz w:val="24"/>
          <w:szCs w:val="24"/>
        </w:rPr>
        <w:t>,</w:t>
      </w:r>
      <w:r w:rsidRPr="006F10FB">
        <w:rPr>
          <w:rFonts w:ascii="Lato" w:eastAsia="Times New Roman" w:hAnsi="Lato"/>
          <w:sz w:val="24"/>
          <w:szCs w:val="24"/>
        </w:rPr>
        <w:t xml:space="preserve"> and this will </w:t>
      </w:r>
      <w:r>
        <w:rPr>
          <w:rFonts w:ascii="Lato" w:eastAsia="Times New Roman" w:hAnsi="Lato"/>
          <w:sz w:val="24"/>
          <w:szCs w:val="24"/>
        </w:rPr>
        <w:t xml:space="preserve">require a private civil action to be taken against someone thought to be </w:t>
      </w:r>
      <w:r w:rsidRPr="007A3150">
        <w:rPr>
          <w:rFonts w:ascii="Lato" w:eastAsia="Times New Roman" w:hAnsi="Lato"/>
          <w:i/>
          <w:iCs/>
          <w:sz w:val="24"/>
          <w:szCs w:val="24"/>
        </w:rPr>
        <w:t>aiding and abetting</w:t>
      </w:r>
      <w:r>
        <w:rPr>
          <w:rFonts w:ascii="Lato" w:eastAsia="Times New Roman" w:hAnsi="Lato"/>
          <w:sz w:val="24"/>
          <w:szCs w:val="24"/>
        </w:rPr>
        <w:t xml:space="preserve"> </w:t>
      </w:r>
      <w:r w:rsidRPr="006F10FB">
        <w:rPr>
          <w:rFonts w:ascii="Lato" w:eastAsia="Times New Roman" w:hAnsi="Lato"/>
          <w:sz w:val="24"/>
          <w:szCs w:val="24"/>
        </w:rPr>
        <w:t xml:space="preserve">to </w:t>
      </w:r>
      <w:r>
        <w:rPr>
          <w:rFonts w:ascii="Lato" w:eastAsia="Times New Roman" w:hAnsi="Lato"/>
          <w:sz w:val="24"/>
          <w:szCs w:val="24"/>
        </w:rPr>
        <w:t xml:space="preserve">result in an </w:t>
      </w:r>
      <w:r w:rsidRPr="006F10FB">
        <w:rPr>
          <w:rFonts w:ascii="Lato" w:eastAsia="Times New Roman" w:hAnsi="Lato"/>
          <w:sz w:val="24"/>
          <w:szCs w:val="24"/>
        </w:rPr>
        <w:t>interpretation. </w:t>
      </w:r>
      <w:r>
        <w:rPr>
          <w:rFonts w:ascii="Lato" w:eastAsia="Times New Roman" w:hAnsi="Lato"/>
          <w:sz w:val="24"/>
          <w:szCs w:val="24"/>
        </w:rPr>
        <w:t xml:space="preserve"> Texas law lacks statutory definitions for these terms, and SB 8 provides no guidance.  </w:t>
      </w:r>
    </w:p>
    <w:p w14:paraId="60EAAEFF" w14:textId="77777777" w:rsidR="00986EAA" w:rsidRDefault="00986EAA" w:rsidP="00986EAA">
      <w:pPr>
        <w:rPr>
          <w:rFonts w:ascii="Lato" w:eastAsia="Times New Roman" w:hAnsi="Lato"/>
          <w:sz w:val="24"/>
          <w:szCs w:val="24"/>
          <w:u w:val="single"/>
        </w:rPr>
      </w:pPr>
      <w:r w:rsidRPr="007A3150">
        <w:rPr>
          <w:rFonts w:ascii="Lato" w:eastAsia="Times New Roman" w:hAnsi="Lato"/>
          <w:sz w:val="24"/>
          <w:szCs w:val="24"/>
          <w:u w:val="single"/>
        </w:rPr>
        <w:t>Importantly, the law’s protection of 1</w:t>
      </w:r>
      <w:r w:rsidRPr="007A3150">
        <w:rPr>
          <w:rFonts w:ascii="Lato" w:eastAsia="Times New Roman" w:hAnsi="Lato"/>
          <w:sz w:val="24"/>
          <w:szCs w:val="24"/>
          <w:u w:val="single"/>
          <w:vertAlign w:val="superscript"/>
        </w:rPr>
        <w:t>st</w:t>
      </w:r>
      <w:r w:rsidRPr="007A3150">
        <w:rPr>
          <w:rFonts w:ascii="Lato" w:eastAsia="Times New Roman" w:hAnsi="Lato"/>
          <w:sz w:val="24"/>
          <w:szCs w:val="24"/>
          <w:u w:val="single"/>
        </w:rPr>
        <w:t xml:space="preserve"> Amendment rights would appear to support advocates and other service providers who provide information about the law, and offer resources, referrals and information, as long as a service provider refrains from actively advocating for a survivor to seek an abortion after the time period for which the service is deemed illegal.</w:t>
      </w:r>
    </w:p>
    <w:p w14:paraId="26484F3F" w14:textId="77777777" w:rsidR="00986EAA" w:rsidRPr="007A3150" w:rsidRDefault="00986EAA" w:rsidP="00986EAA">
      <w:pPr>
        <w:rPr>
          <w:rFonts w:ascii="Lato" w:eastAsia="Times New Roman" w:hAnsi="Lato"/>
          <w:sz w:val="24"/>
          <w:szCs w:val="24"/>
          <w:u w:val="single"/>
        </w:rPr>
      </w:pPr>
    </w:p>
    <w:p w14:paraId="3F14D8DD" w14:textId="77777777" w:rsidR="00986EAA" w:rsidRPr="00D94016" w:rsidRDefault="00986EAA" w:rsidP="00986EAA">
      <w:pPr>
        <w:rPr>
          <w:rFonts w:ascii="Lato" w:hAnsi="Lato"/>
          <w:b/>
          <w:sz w:val="24"/>
          <w:szCs w:val="24"/>
        </w:rPr>
      </w:pPr>
      <w:r w:rsidRPr="00D94016">
        <w:rPr>
          <w:rFonts w:ascii="Lato" w:hAnsi="Lato"/>
          <w:b/>
          <w:sz w:val="24"/>
          <w:szCs w:val="24"/>
        </w:rPr>
        <w:t xml:space="preserve">How does </w:t>
      </w:r>
      <w:r>
        <w:rPr>
          <w:rFonts w:ascii="Lato" w:hAnsi="Lato"/>
          <w:b/>
          <w:sz w:val="24"/>
          <w:szCs w:val="24"/>
        </w:rPr>
        <w:t xml:space="preserve">Advocate Privilege intersect </w:t>
      </w:r>
      <w:r w:rsidRPr="00D94016">
        <w:rPr>
          <w:rFonts w:ascii="Lato" w:hAnsi="Lato"/>
          <w:b/>
          <w:sz w:val="24"/>
          <w:szCs w:val="24"/>
        </w:rPr>
        <w:t>with SB 8?</w:t>
      </w:r>
    </w:p>
    <w:p w14:paraId="1DD059DF" w14:textId="77777777" w:rsidR="00986EAA" w:rsidRDefault="00986EAA" w:rsidP="00986EAA">
      <w:pPr>
        <w:rPr>
          <w:rFonts w:ascii="Lato" w:hAnsi="Lato"/>
          <w:sz w:val="24"/>
          <w:szCs w:val="24"/>
        </w:rPr>
      </w:pPr>
      <w:r>
        <w:rPr>
          <w:rFonts w:ascii="Lato" w:hAnsi="Lato"/>
          <w:sz w:val="24"/>
          <w:szCs w:val="24"/>
        </w:rPr>
        <w:t xml:space="preserve">While not a direct response to this law, Texas now has victim-advocate privilege laws that support both victims of sexual assault and family violence. These laws prohibit disclosure of information shared with staff at Family Violence and Rape Crisis Centers (RCC)- with few exceptions- and would provide that any communication held about a survivor’s choice is privileged and/or confidential in a court setting. </w:t>
      </w:r>
    </w:p>
    <w:p w14:paraId="5D1493B5" w14:textId="16C69490" w:rsidR="00986EAA" w:rsidRDefault="00C675CB" w:rsidP="00E33FF4">
      <w:pPr>
        <w:pStyle w:val="CommentText"/>
        <w:rPr>
          <w:rFonts w:ascii="Lato" w:hAnsi="Lato"/>
          <w:sz w:val="24"/>
          <w:szCs w:val="24"/>
        </w:rPr>
      </w:pPr>
      <w:r>
        <w:rPr>
          <w:rFonts w:ascii="Lato" w:hAnsi="Lato"/>
          <w:sz w:val="24"/>
          <w:szCs w:val="24"/>
        </w:rPr>
        <w:t>T</w:t>
      </w:r>
      <w:r w:rsidR="00986EAA">
        <w:rPr>
          <w:rFonts w:ascii="Lato" w:hAnsi="Lato"/>
          <w:sz w:val="24"/>
          <w:szCs w:val="24"/>
        </w:rPr>
        <w:t>here is no</w:t>
      </w:r>
      <w:r w:rsidR="00986EAA" w:rsidRPr="005343C0">
        <w:rPr>
          <w:rFonts w:ascii="Lato" w:hAnsi="Lato"/>
          <w:sz w:val="24"/>
          <w:szCs w:val="24"/>
        </w:rPr>
        <w:t xml:space="preserve"> exception that would apply under this lawsuit unless the </w:t>
      </w:r>
      <w:r w:rsidR="00986EAA" w:rsidRPr="007A3150">
        <w:rPr>
          <w:rFonts w:ascii="Lato" w:hAnsi="Lato"/>
          <w:b/>
          <w:bCs/>
          <w:i/>
          <w:iCs/>
          <w:sz w:val="24"/>
          <w:szCs w:val="24"/>
        </w:rPr>
        <w:t>survivor cho</w:t>
      </w:r>
      <w:r w:rsidR="00002401">
        <w:rPr>
          <w:rFonts w:ascii="Lato" w:hAnsi="Lato"/>
          <w:b/>
          <w:bCs/>
          <w:i/>
          <w:iCs/>
          <w:sz w:val="24"/>
          <w:szCs w:val="24"/>
        </w:rPr>
        <w:t>o</w:t>
      </w:r>
      <w:r w:rsidR="00986EAA" w:rsidRPr="007A3150">
        <w:rPr>
          <w:rFonts w:ascii="Lato" w:hAnsi="Lato"/>
          <w:b/>
          <w:bCs/>
          <w:i/>
          <w:iCs/>
          <w:sz w:val="24"/>
          <w:szCs w:val="24"/>
        </w:rPr>
        <w:t>se</w:t>
      </w:r>
      <w:r w:rsidR="00002401">
        <w:rPr>
          <w:rFonts w:ascii="Lato" w:hAnsi="Lato"/>
          <w:b/>
          <w:bCs/>
          <w:i/>
          <w:iCs/>
          <w:sz w:val="24"/>
          <w:szCs w:val="24"/>
        </w:rPr>
        <w:t>s</w:t>
      </w:r>
      <w:bookmarkStart w:id="1" w:name="_GoBack"/>
      <w:bookmarkEnd w:id="1"/>
      <w:r w:rsidR="00986EAA" w:rsidRPr="007A3150">
        <w:rPr>
          <w:rFonts w:ascii="Lato" w:hAnsi="Lato"/>
          <w:b/>
          <w:bCs/>
          <w:i/>
          <w:iCs/>
          <w:sz w:val="24"/>
          <w:szCs w:val="24"/>
        </w:rPr>
        <w:t xml:space="preserve"> </w:t>
      </w:r>
      <w:r w:rsidR="00986EAA" w:rsidRPr="005343C0">
        <w:rPr>
          <w:rFonts w:ascii="Lato" w:hAnsi="Lato"/>
          <w:sz w:val="24"/>
          <w:szCs w:val="24"/>
        </w:rPr>
        <w:t xml:space="preserve">to disclose the information. </w:t>
      </w:r>
      <w:r w:rsidR="00F762B6" w:rsidRPr="00F762B6">
        <w:rPr>
          <w:rFonts w:ascii="Lato" w:hAnsi="Lato"/>
          <w:sz w:val="24"/>
          <w:szCs w:val="24"/>
        </w:rPr>
        <w:t xml:space="preserve">To learn more about </w:t>
      </w:r>
      <w:r>
        <w:rPr>
          <w:rFonts w:ascii="Lato" w:hAnsi="Lato"/>
          <w:sz w:val="24"/>
          <w:szCs w:val="24"/>
        </w:rPr>
        <w:t xml:space="preserve">these laws </w:t>
      </w:r>
      <w:r w:rsidR="00F762B6" w:rsidRPr="00F762B6">
        <w:rPr>
          <w:rFonts w:ascii="Lato" w:hAnsi="Lato"/>
          <w:sz w:val="24"/>
          <w:szCs w:val="24"/>
        </w:rPr>
        <w:t xml:space="preserve">please reach out to </w:t>
      </w:r>
      <w:r>
        <w:rPr>
          <w:rFonts w:ascii="Lato" w:hAnsi="Lato"/>
          <w:sz w:val="24"/>
          <w:szCs w:val="24"/>
        </w:rPr>
        <w:t xml:space="preserve">TAASA or </w:t>
      </w:r>
      <w:r w:rsidR="00F762B6" w:rsidRPr="00F762B6">
        <w:rPr>
          <w:rFonts w:ascii="Lato" w:hAnsi="Lato"/>
          <w:sz w:val="24"/>
          <w:szCs w:val="24"/>
        </w:rPr>
        <w:t xml:space="preserve">TCFV’s Policy team. </w:t>
      </w:r>
    </w:p>
    <w:p w14:paraId="79735C78" w14:textId="77777777" w:rsidR="00E33FF4" w:rsidRPr="006F10FB" w:rsidRDefault="00E33FF4" w:rsidP="00E33FF4">
      <w:pPr>
        <w:pStyle w:val="CommentText"/>
        <w:rPr>
          <w:rFonts w:ascii="Lato" w:hAnsi="Lato"/>
          <w:sz w:val="24"/>
          <w:szCs w:val="24"/>
        </w:rPr>
      </w:pPr>
    </w:p>
    <w:p w14:paraId="59AF6001" w14:textId="77777777" w:rsidR="00986EAA" w:rsidRPr="00F769D6" w:rsidRDefault="00986EAA" w:rsidP="00986EAA">
      <w:pPr>
        <w:rPr>
          <w:rFonts w:ascii="Lato" w:hAnsi="Lato"/>
          <w:b/>
          <w:sz w:val="24"/>
          <w:szCs w:val="24"/>
        </w:rPr>
      </w:pPr>
      <w:r w:rsidRPr="00F769D6">
        <w:rPr>
          <w:rFonts w:ascii="Lato" w:hAnsi="Lato"/>
          <w:b/>
          <w:sz w:val="24"/>
          <w:szCs w:val="24"/>
        </w:rPr>
        <w:t>Advocacy within the bounds of SB</w:t>
      </w:r>
      <w:r>
        <w:rPr>
          <w:rFonts w:ascii="Lato" w:hAnsi="Lato"/>
          <w:b/>
          <w:sz w:val="24"/>
          <w:szCs w:val="24"/>
        </w:rPr>
        <w:t xml:space="preserve"> </w:t>
      </w:r>
      <w:r w:rsidRPr="00F769D6">
        <w:rPr>
          <w:rFonts w:ascii="Lato" w:hAnsi="Lato"/>
          <w:b/>
          <w:sz w:val="24"/>
          <w:szCs w:val="24"/>
        </w:rPr>
        <w:t>8:</w:t>
      </w:r>
    </w:p>
    <w:p w14:paraId="3802DC4F" w14:textId="77777777" w:rsidR="00986EAA" w:rsidRDefault="00986EAA" w:rsidP="00986EAA">
      <w:pPr>
        <w:rPr>
          <w:rFonts w:ascii="Lato" w:hAnsi="Lato"/>
          <w:sz w:val="24"/>
          <w:szCs w:val="24"/>
        </w:rPr>
      </w:pPr>
      <w:r w:rsidRPr="006F10FB">
        <w:rPr>
          <w:rFonts w:ascii="Lato" w:hAnsi="Lato"/>
          <w:sz w:val="24"/>
          <w:szCs w:val="24"/>
        </w:rPr>
        <w:t xml:space="preserve">Advocates can </w:t>
      </w:r>
      <w:r>
        <w:rPr>
          <w:rFonts w:ascii="Lato" w:hAnsi="Lato"/>
          <w:sz w:val="24"/>
          <w:szCs w:val="24"/>
        </w:rPr>
        <w:t xml:space="preserve">and should </w:t>
      </w:r>
      <w:r w:rsidRPr="006F10FB">
        <w:rPr>
          <w:rFonts w:ascii="Lato" w:hAnsi="Lato"/>
          <w:sz w:val="24"/>
          <w:szCs w:val="24"/>
        </w:rPr>
        <w:t>support survivors, and their rights to bodily autonomy, within the bounds of SB</w:t>
      </w:r>
      <w:r>
        <w:rPr>
          <w:rFonts w:ascii="Lato" w:hAnsi="Lato"/>
          <w:sz w:val="24"/>
          <w:szCs w:val="24"/>
        </w:rPr>
        <w:t xml:space="preserve"> </w:t>
      </w:r>
      <w:r w:rsidRPr="006F10FB">
        <w:rPr>
          <w:rFonts w:ascii="Lato" w:hAnsi="Lato"/>
          <w:sz w:val="24"/>
          <w:szCs w:val="24"/>
        </w:rPr>
        <w:t xml:space="preserve">8. </w:t>
      </w:r>
    </w:p>
    <w:p w14:paraId="60CA8349" w14:textId="70924C10" w:rsidR="00986EAA" w:rsidRDefault="00986EAA" w:rsidP="00986EAA">
      <w:pPr>
        <w:pStyle w:val="ListParagraph"/>
        <w:numPr>
          <w:ilvl w:val="0"/>
          <w:numId w:val="3"/>
        </w:numPr>
        <w:rPr>
          <w:rFonts w:ascii="Lato" w:hAnsi="Lato"/>
          <w:sz w:val="24"/>
          <w:szCs w:val="24"/>
        </w:rPr>
      </w:pPr>
      <w:r w:rsidRPr="007A3150">
        <w:rPr>
          <w:rFonts w:ascii="Lato" w:hAnsi="Lato"/>
          <w:sz w:val="24"/>
          <w:szCs w:val="24"/>
        </w:rPr>
        <w:t xml:space="preserve">Conversations about reproductive health and pregnancy should occur immediately upon interfacing with survivor or during intake </w:t>
      </w:r>
      <w:r>
        <w:rPr>
          <w:rFonts w:ascii="Lato" w:hAnsi="Lato"/>
          <w:sz w:val="24"/>
          <w:szCs w:val="24"/>
        </w:rPr>
        <w:t xml:space="preserve">and throughout the course of service provision </w:t>
      </w:r>
      <w:r w:rsidRPr="007A3150">
        <w:rPr>
          <w:rFonts w:ascii="Lato" w:hAnsi="Lato"/>
          <w:sz w:val="24"/>
          <w:szCs w:val="24"/>
        </w:rPr>
        <w:t xml:space="preserve">so that advocates can </w:t>
      </w:r>
      <w:r>
        <w:rPr>
          <w:rFonts w:ascii="Lato" w:hAnsi="Lato"/>
          <w:sz w:val="24"/>
          <w:szCs w:val="24"/>
        </w:rPr>
        <w:t xml:space="preserve">offer information about </w:t>
      </w:r>
      <w:r w:rsidRPr="007A3150">
        <w:rPr>
          <w:rFonts w:ascii="Lato" w:hAnsi="Lato"/>
          <w:sz w:val="24"/>
          <w:szCs w:val="24"/>
        </w:rPr>
        <w:t>this law</w:t>
      </w:r>
      <w:r>
        <w:rPr>
          <w:rFonts w:ascii="Lato" w:hAnsi="Lato"/>
          <w:sz w:val="24"/>
          <w:szCs w:val="24"/>
        </w:rPr>
        <w:t xml:space="preserve"> and engage in ongoing conversations regarding reproductive life planning. </w:t>
      </w:r>
    </w:p>
    <w:p w14:paraId="541B7763" w14:textId="77777777" w:rsidR="00986EAA" w:rsidRPr="007A3150" w:rsidRDefault="00986EAA" w:rsidP="00986EAA">
      <w:pPr>
        <w:pStyle w:val="ListParagraph"/>
        <w:rPr>
          <w:rFonts w:ascii="Lato" w:hAnsi="Lato"/>
          <w:sz w:val="24"/>
          <w:szCs w:val="24"/>
        </w:rPr>
      </w:pPr>
    </w:p>
    <w:p w14:paraId="3CBFF213" w14:textId="77777777" w:rsidR="00986EAA" w:rsidRPr="007A3150" w:rsidRDefault="00986EAA" w:rsidP="00986EAA">
      <w:pPr>
        <w:pStyle w:val="ListParagraph"/>
        <w:numPr>
          <w:ilvl w:val="0"/>
          <w:numId w:val="3"/>
        </w:numPr>
        <w:rPr>
          <w:rFonts w:ascii="Lato" w:hAnsi="Lato"/>
          <w:sz w:val="24"/>
          <w:szCs w:val="24"/>
        </w:rPr>
      </w:pPr>
      <w:r w:rsidRPr="007A3150">
        <w:rPr>
          <w:rFonts w:ascii="Lato" w:hAnsi="Lato"/>
          <w:sz w:val="24"/>
          <w:szCs w:val="24"/>
        </w:rPr>
        <w:lastRenderedPageBreak/>
        <w:t xml:space="preserve">Residential and non-residential programs should consider stocking over-the-counter pregnancy tests, contraception, and pregnancy prophylaxis that is readily available and easily accessible to clients.  Further, advocates should be prepared to explain how emergency contraception works, and the timing for its effective use.  </w:t>
      </w:r>
    </w:p>
    <w:p w14:paraId="2AB685F7" w14:textId="77777777" w:rsidR="00986EAA" w:rsidRDefault="00986EAA" w:rsidP="00986EAA">
      <w:pPr>
        <w:rPr>
          <w:rFonts w:ascii="Lato" w:hAnsi="Lato"/>
          <w:sz w:val="24"/>
          <w:szCs w:val="24"/>
        </w:rPr>
      </w:pPr>
    </w:p>
    <w:p w14:paraId="373E1E03" w14:textId="0AFB7AB8" w:rsidR="00986EAA" w:rsidRPr="007A3150" w:rsidRDefault="00986EAA" w:rsidP="00986EAA">
      <w:pPr>
        <w:rPr>
          <w:rFonts w:ascii="Lato" w:hAnsi="Lato"/>
          <w:i/>
          <w:iCs/>
          <w:sz w:val="24"/>
          <w:szCs w:val="24"/>
        </w:rPr>
      </w:pPr>
      <w:r>
        <w:rPr>
          <w:rFonts w:ascii="Lato" w:hAnsi="Lato"/>
          <w:sz w:val="24"/>
          <w:szCs w:val="24"/>
        </w:rPr>
        <w:t>*</w:t>
      </w:r>
      <w:r w:rsidRPr="007A3150">
        <w:rPr>
          <w:rFonts w:ascii="Lato" w:hAnsi="Lato"/>
          <w:i/>
          <w:iCs/>
          <w:sz w:val="24"/>
          <w:szCs w:val="24"/>
        </w:rPr>
        <w:t>TCFV will be hosting a webinar discussing responsive reproductive life planning advocacy, including resources for advocates and survivors having these conversations, on Health Cares About Domestic Violence Day (HCADV), October 13</w:t>
      </w:r>
      <w:r w:rsidRPr="007A3150">
        <w:rPr>
          <w:rFonts w:ascii="Lato" w:hAnsi="Lato"/>
          <w:i/>
          <w:iCs/>
          <w:sz w:val="24"/>
          <w:szCs w:val="24"/>
          <w:vertAlign w:val="superscript"/>
        </w:rPr>
        <w:t>th</w:t>
      </w:r>
      <w:r w:rsidRPr="007A3150">
        <w:rPr>
          <w:rFonts w:ascii="Lato" w:hAnsi="Lato"/>
          <w:i/>
          <w:iCs/>
          <w:sz w:val="24"/>
          <w:szCs w:val="24"/>
        </w:rPr>
        <w:t xml:space="preserve">, at 1pm.  Please register for this important conversation </w:t>
      </w:r>
      <w:hyperlink r:id="rId10" w:history="1">
        <w:r w:rsidRPr="007622DE">
          <w:rPr>
            <w:rStyle w:val="Hyperlink"/>
            <w:rFonts w:ascii="Lato" w:hAnsi="Lato"/>
            <w:i/>
            <w:iCs/>
            <w:sz w:val="24"/>
            <w:szCs w:val="24"/>
          </w:rPr>
          <w:t>here</w:t>
        </w:r>
      </w:hyperlink>
      <w:r w:rsidRPr="007A3150">
        <w:rPr>
          <w:rFonts w:ascii="Lato" w:hAnsi="Lato"/>
          <w:i/>
          <w:iCs/>
          <w:sz w:val="24"/>
          <w:szCs w:val="24"/>
        </w:rPr>
        <w:t xml:space="preserve">. </w:t>
      </w:r>
    </w:p>
    <w:p w14:paraId="6512254A" w14:textId="40C03DAE" w:rsidR="00986EAA" w:rsidRPr="00BA6664" w:rsidRDefault="00986EAA" w:rsidP="00986EAA">
      <w:pPr>
        <w:rPr>
          <w:rFonts w:ascii="Lato" w:hAnsi="Lato"/>
          <w:sz w:val="24"/>
          <w:szCs w:val="24"/>
        </w:rPr>
      </w:pPr>
      <w:r>
        <w:rPr>
          <w:rFonts w:ascii="Lato" w:hAnsi="Lato"/>
          <w:sz w:val="24"/>
          <w:szCs w:val="24"/>
        </w:rPr>
        <w:t>A</w:t>
      </w:r>
      <w:r w:rsidRPr="00BA6664">
        <w:rPr>
          <w:rFonts w:ascii="Lato" w:hAnsi="Lato"/>
          <w:sz w:val="24"/>
          <w:szCs w:val="24"/>
        </w:rPr>
        <w:t xml:space="preserve">s the </w:t>
      </w:r>
      <w:r>
        <w:rPr>
          <w:rFonts w:ascii="Lato" w:hAnsi="Lato"/>
          <w:sz w:val="24"/>
          <w:szCs w:val="24"/>
        </w:rPr>
        <w:t xml:space="preserve">implications and interpretations </w:t>
      </w:r>
      <w:r w:rsidRPr="00BA6664">
        <w:rPr>
          <w:rFonts w:ascii="Lato" w:hAnsi="Lato"/>
          <w:sz w:val="24"/>
          <w:szCs w:val="24"/>
        </w:rPr>
        <w:t>of SB 8 continue</w:t>
      </w:r>
      <w:r>
        <w:rPr>
          <w:rFonts w:ascii="Lato" w:hAnsi="Lato"/>
          <w:sz w:val="24"/>
          <w:szCs w:val="24"/>
        </w:rPr>
        <w:t xml:space="preserve">, programs and advocates </w:t>
      </w:r>
      <w:r w:rsidRPr="00BA6664">
        <w:rPr>
          <w:rFonts w:ascii="Lato" w:hAnsi="Lato"/>
          <w:sz w:val="24"/>
          <w:szCs w:val="24"/>
        </w:rPr>
        <w:t xml:space="preserve">working with survivors are of vital importance.  </w:t>
      </w:r>
      <w:r>
        <w:rPr>
          <w:rFonts w:ascii="Lato" w:hAnsi="Lato"/>
          <w:sz w:val="24"/>
          <w:szCs w:val="24"/>
        </w:rPr>
        <w:t>Survivors</w:t>
      </w:r>
      <w:r w:rsidRPr="00BA6664">
        <w:rPr>
          <w:rFonts w:ascii="Lato" w:hAnsi="Lato"/>
          <w:sz w:val="24"/>
          <w:szCs w:val="24"/>
        </w:rPr>
        <w:t xml:space="preserve"> deserve information to make informed choices as they are the experts on their bodies and circumstances.  </w:t>
      </w:r>
      <w:r>
        <w:rPr>
          <w:rFonts w:ascii="Lato" w:hAnsi="Lato"/>
          <w:sz w:val="24"/>
          <w:szCs w:val="24"/>
        </w:rPr>
        <w:t>S</w:t>
      </w:r>
      <w:r w:rsidRPr="00BA6664">
        <w:rPr>
          <w:rFonts w:ascii="Lato" w:hAnsi="Lato"/>
          <w:sz w:val="24"/>
          <w:szCs w:val="24"/>
        </w:rPr>
        <w:t xml:space="preserve">urvivors </w:t>
      </w:r>
      <w:r>
        <w:rPr>
          <w:rFonts w:ascii="Lato" w:hAnsi="Lato"/>
          <w:sz w:val="24"/>
          <w:szCs w:val="24"/>
        </w:rPr>
        <w:t>should be afforded the</w:t>
      </w:r>
      <w:r w:rsidRPr="00BA6664">
        <w:rPr>
          <w:rFonts w:ascii="Lato" w:hAnsi="Lato"/>
          <w:sz w:val="24"/>
          <w:szCs w:val="24"/>
        </w:rPr>
        <w:t xml:space="preserve"> dignity </w:t>
      </w:r>
      <w:r>
        <w:rPr>
          <w:rFonts w:ascii="Lato" w:hAnsi="Lato"/>
          <w:sz w:val="24"/>
          <w:szCs w:val="24"/>
        </w:rPr>
        <w:t xml:space="preserve">and </w:t>
      </w:r>
      <w:r w:rsidRPr="00BA6664">
        <w:rPr>
          <w:rFonts w:ascii="Lato" w:hAnsi="Lato"/>
          <w:sz w:val="24"/>
          <w:szCs w:val="24"/>
        </w:rPr>
        <w:t>safety</w:t>
      </w:r>
      <w:r>
        <w:rPr>
          <w:rFonts w:ascii="Lato" w:hAnsi="Lato"/>
          <w:sz w:val="24"/>
          <w:szCs w:val="24"/>
        </w:rPr>
        <w:t xml:space="preserve"> that advocate </w:t>
      </w:r>
      <w:r w:rsidRPr="00BA6664">
        <w:rPr>
          <w:rFonts w:ascii="Lato" w:hAnsi="Lato"/>
          <w:sz w:val="24"/>
          <w:szCs w:val="24"/>
        </w:rPr>
        <w:t xml:space="preserve">support and privacy </w:t>
      </w:r>
      <w:r>
        <w:rPr>
          <w:rFonts w:ascii="Lato" w:hAnsi="Lato"/>
          <w:sz w:val="24"/>
          <w:szCs w:val="24"/>
        </w:rPr>
        <w:t xml:space="preserve">can bring following </w:t>
      </w:r>
      <w:r w:rsidRPr="00BA6664">
        <w:rPr>
          <w:rFonts w:ascii="Lato" w:hAnsi="Lato"/>
          <w:sz w:val="24"/>
          <w:szCs w:val="24"/>
        </w:rPr>
        <w:t xml:space="preserve">trauma.  </w:t>
      </w:r>
      <w:bookmarkStart w:id="2" w:name="_Hlk82068858"/>
    </w:p>
    <w:bookmarkEnd w:id="2"/>
    <w:p w14:paraId="042D7DAD" w14:textId="77777777" w:rsidR="00986EAA" w:rsidRPr="00BA6664" w:rsidRDefault="00986EAA" w:rsidP="00986EAA">
      <w:pPr>
        <w:rPr>
          <w:rFonts w:ascii="Lato" w:hAnsi="Lato"/>
          <w:sz w:val="24"/>
          <w:szCs w:val="24"/>
        </w:rPr>
      </w:pPr>
      <w:r w:rsidRPr="00BA6664">
        <w:rPr>
          <w:rFonts w:ascii="Lato" w:hAnsi="Lato"/>
          <w:sz w:val="24"/>
          <w:szCs w:val="24"/>
        </w:rPr>
        <w:t xml:space="preserve">Together we will get through this </w:t>
      </w:r>
      <w:r>
        <w:rPr>
          <w:rFonts w:ascii="Lato" w:hAnsi="Lato"/>
          <w:sz w:val="24"/>
          <w:szCs w:val="24"/>
        </w:rPr>
        <w:t>with our continued</w:t>
      </w:r>
      <w:r w:rsidRPr="00BA6664">
        <w:rPr>
          <w:rFonts w:ascii="Lato" w:hAnsi="Lato"/>
          <w:sz w:val="24"/>
          <w:szCs w:val="24"/>
        </w:rPr>
        <w:t xml:space="preserve"> unif</w:t>
      </w:r>
      <w:r>
        <w:rPr>
          <w:rFonts w:ascii="Lato" w:hAnsi="Lato"/>
          <w:sz w:val="24"/>
          <w:szCs w:val="24"/>
        </w:rPr>
        <w:t>ied</w:t>
      </w:r>
      <w:r w:rsidRPr="00BA6664">
        <w:rPr>
          <w:rFonts w:ascii="Lato" w:hAnsi="Lato"/>
          <w:sz w:val="24"/>
          <w:szCs w:val="24"/>
        </w:rPr>
        <w:t xml:space="preserve"> our support for survivors of domestic violence and sexual assault in Texas.    </w:t>
      </w:r>
    </w:p>
    <w:p w14:paraId="603AF7A4" w14:textId="77777777" w:rsidR="00986EAA" w:rsidRDefault="00986EAA" w:rsidP="00986EAA">
      <w:pPr>
        <w:pStyle w:val="ListParagraph"/>
        <w:numPr>
          <w:ilvl w:val="0"/>
          <w:numId w:val="1"/>
        </w:numPr>
        <w:rPr>
          <w:rFonts w:ascii="Lato" w:hAnsi="Lato"/>
          <w:sz w:val="24"/>
          <w:szCs w:val="24"/>
        </w:rPr>
      </w:pPr>
      <w:r>
        <w:rPr>
          <w:rFonts w:ascii="Lato" w:hAnsi="Lato"/>
          <w:sz w:val="24"/>
          <w:szCs w:val="24"/>
        </w:rPr>
        <w:t>TAASA &amp; TCFV</w:t>
      </w:r>
    </w:p>
    <w:p w14:paraId="513B2558" w14:textId="77777777" w:rsidR="00986EAA" w:rsidRDefault="00986EAA" w:rsidP="00986EAA">
      <w:pPr>
        <w:rPr>
          <w:rFonts w:ascii="Lato" w:hAnsi="Lato"/>
          <w:sz w:val="24"/>
          <w:szCs w:val="24"/>
        </w:rPr>
      </w:pPr>
    </w:p>
    <w:p w14:paraId="651487D8" w14:textId="77777777" w:rsidR="00986EAA" w:rsidRDefault="00986EAA" w:rsidP="00986EAA">
      <w:pPr>
        <w:rPr>
          <w:rFonts w:ascii="Lato" w:hAnsi="Lato"/>
          <w:sz w:val="24"/>
          <w:szCs w:val="24"/>
        </w:rPr>
      </w:pPr>
      <w:r>
        <w:rPr>
          <w:rFonts w:ascii="Lato" w:hAnsi="Lato"/>
          <w:sz w:val="24"/>
          <w:szCs w:val="24"/>
        </w:rPr>
        <w:t>For Questions Please Email:</w:t>
      </w:r>
    </w:p>
    <w:p w14:paraId="5FAC525E" w14:textId="6C5E1196" w:rsidR="00986EAA" w:rsidRDefault="00986EAA" w:rsidP="00986EAA">
      <w:pPr>
        <w:rPr>
          <w:rFonts w:ascii="Lato" w:hAnsi="Lato"/>
          <w:sz w:val="24"/>
          <w:szCs w:val="24"/>
        </w:rPr>
      </w:pPr>
      <w:r>
        <w:rPr>
          <w:rFonts w:ascii="Lato" w:hAnsi="Lato"/>
          <w:sz w:val="24"/>
          <w:szCs w:val="24"/>
        </w:rPr>
        <w:t xml:space="preserve">TAASA: </w:t>
      </w:r>
      <w:hyperlink r:id="rId11" w:history="1">
        <w:r w:rsidR="007622DE" w:rsidRPr="000136E4">
          <w:rPr>
            <w:rStyle w:val="Hyperlink"/>
            <w:rFonts w:ascii="Lato" w:hAnsi="Lato"/>
            <w:sz w:val="24"/>
            <w:szCs w:val="24"/>
          </w:rPr>
          <w:t>policy@taasa.org</w:t>
        </w:r>
      </w:hyperlink>
      <w:r w:rsidR="007622DE">
        <w:rPr>
          <w:rFonts w:ascii="Lato" w:hAnsi="Lato"/>
          <w:sz w:val="24"/>
          <w:szCs w:val="24"/>
        </w:rPr>
        <w:t xml:space="preserve"> </w:t>
      </w:r>
    </w:p>
    <w:p w14:paraId="70E0C560" w14:textId="77777777" w:rsidR="00986EAA" w:rsidRPr="007A3150" w:rsidRDefault="00986EAA" w:rsidP="00986EAA">
      <w:pPr>
        <w:rPr>
          <w:rFonts w:ascii="Lato" w:hAnsi="Lato"/>
          <w:sz w:val="24"/>
          <w:szCs w:val="24"/>
        </w:rPr>
      </w:pPr>
      <w:r>
        <w:rPr>
          <w:rFonts w:ascii="Lato" w:hAnsi="Lato"/>
          <w:sz w:val="24"/>
          <w:szCs w:val="24"/>
        </w:rPr>
        <w:t xml:space="preserve">TCFV: </w:t>
      </w:r>
      <w:hyperlink r:id="rId12" w:history="1">
        <w:r w:rsidRPr="00F03D6C">
          <w:rPr>
            <w:rStyle w:val="Hyperlink"/>
            <w:rFonts w:ascii="Lato" w:hAnsi="Lato"/>
            <w:sz w:val="24"/>
            <w:szCs w:val="24"/>
          </w:rPr>
          <w:t>Policy@tcfv.org</w:t>
        </w:r>
      </w:hyperlink>
      <w:r>
        <w:rPr>
          <w:rFonts w:ascii="Lato" w:hAnsi="Lato"/>
          <w:sz w:val="24"/>
          <w:szCs w:val="24"/>
        </w:rPr>
        <w:t xml:space="preserve"> </w:t>
      </w:r>
    </w:p>
    <w:p w14:paraId="7A00DCEC" w14:textId="77777777" w:rsidR="0030730B" w:rsidRDefault="0030730B"/>
    <w:sectPr w:rsidR="003073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1A453" w14:textId="77777777" w:rsidR="00DE283C" w:rsidRDefault="00DE283C" w:rsidP="00986EAA">
      <w:pPr>
        <w:spacing w:after="0" w:line="240" w:lineRule="auto"/>
      </w:pPr>
      <w:r>
        <w:separator/>
      </w:r>
    </w:p>
  </w:endnote>
  <w:endnote w:type="continuationSeparator" w:id="0">
    <w:p w14:paraId="23E84E20" w14:textId="77777777" w:rsidR="00DE283C" w:rsidRDefault="00DE283C" w:rsidP="0098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AAAAC+TimesNewRomanPS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871AB" w14:textId="77777777" w:rsidR="00DE283C" w:rsidRDefault="00DE283C" w:rsidP="00986EAA">
      <w:pPr>
        <w:spacing w:after="0" w:line="240" w:lineRule="auto"/>
      </w:pPr>
      <w:r>
        <w:separator/>
      </w:r>
    </w:p>
  </w:footnote>
  <w:footnote w:type="continuationSeparator" w:id="0">
    <w:p w14:paraId="2B18E4DB" w14:textId="77777777" w:rsidR="00DE283C" w:rsidRDefault="00DE283C" w:rsidP="00986EAA">
      <w:pPr>
        <w:spacing w:after="0" w:line="240" w:lineRule="auto"/>
      </w:pPr>
      <w:r>
        <w:continuationSeparator/>
      </w:r>
    </w:p>
  </w:footnote>
  <w:footnote w:id="1">
    <w:p w14:paraId="18D1C6C2" w14:textId="1D2F8FAE" w:rsidR="00986EAA" w:rsidRDefault="00986EAA" w:rsidP="00986EAA">
      <w:pPr>
        <w:pStyle w:val="FootnoteText"/>
      </w:pPr>
      <w:r>
        <w:rPr>
          <w:rStyle w:val="FootnoteReference"/>
        </w:rPr>
        <w:footnoteRef/>
      </w:r>
      <w:r>
        <w:t xml:space="preserve"> It is important to note that at the 6-week developmental stage of a fetus, a heart does not yet exist and </w:t>
      </w:r>
      <w:hyperlink r:id="rId1" w:history="1">
        <w:r w:rsidRPr="00603896">
          <w:rPr>
            <w:rStyle w:val="Hyperlink"/>
          </w:rPr>
          <w:t>medical science</w:t>
        </w:r>
      </w:hyperlink>
      <w:r>
        <w:t xml:space="preserve"> </w:t>
      </w:r>
      <w:r w:rsidR="00F72FD1">
        <w:t xml:space="preserve"> and medical associations like the American College of Obstetrics and Gynecology have asserted the </w:t>
      </w:r>
      <w:hyperlink r:id="rId2" w:history="1">
        <w:r w:rsidR="00F72FD1" w:rsidRPr="00F72FD1">
          <w:rPr>
            <w:rStyle w:val="Hyperlink"/>
          </w:rPr>
          <w:t>misleading nature</w:t>
        </w:r>
      </w:hyperlink>
      <w:r w:rsidR="00F72FD1">
        <w:t xml:space="preserve"> of </w:t>
      </w:r>
      <w:r>
        <w:t>characteriz</w:t>
      </w:r>
      <w:r w:rsidR="00F72FD1">
        <w:t>ing</w:t>
      </w:r>
      <w:r>
        <w:t xml:space="preserve"> the tone created by an ultrasound  as a ‘heartbeat.’  </w:t>
      </w:r>
    </w:p>
  </w:footnote>
  <w:footnote w:id="2">
    <w:p w14:paraId="42C2B9A6" w14:textId="77777777" w:rsidR="00986EAA" w:rsidRDefault="00986EAA" w:rsidP="00986EAA">
      <w:r w:rsidRPr="00A869D0">
        <w:rPr>
          <w:rStyle w:val="FootnoteReference"/>
          <w:sz w:val="20"/>
          <w:szCs w:val="20"/>
        </w:rPr>
        <w:footnoteRef/>
      </w:r>
      <w:r w:rsidRPr="00A869D0">
        <w:rPr>
          <w:sz w:val="20"/>
          <w:szCs w:val="20"/>
        </w:rPr>
        <w:t xml:space="preserve"> </w:t>
      </w:r>
      <w:r w:rsidRPr="00A869D0">
        <w:rPr>
          <w:rFonts w:ascii="Lato" w:hAnsi="Lato"/>
          <w:sz w:val="20"/>
          <w:szCs w:val="20"/>
        </w:rPr>
        <w:t>If a medical emergency exists, the physician must specify that medical condition</w:t>
      </w:r>
      <w:r>
        <w:rPr>
          <w:rFonts w:ascii="Lato" w:hAnsi="Lato"/>
          <w:sz w:val="20"/>
          <w:szCs w:val="20"/>
        </w:rPr>
        <w:t xml:space="preserve"> and the medical rationale for the reason the abortion is necessary in a</w:t>
      </w:r>
      <w:r w:rsidRPr="00A869D0">
        <w:rPr>
          <w:rFonts w:ascii="Lato" w:hAnsi="Lato"/>
          <w:sz w:val="20"/>
          <w:szCs w:val="20"/>
        </w:rPr>
        <w:t xml:space="preserve"> written certification </w:t>
      </w:r>
      <w:r>
        <w:rPr>
          <w:rFonts w:ascii="Lato" w:hAnsi="Lato"/>
          <w:sz w:val="20"/>
          <w:szCs w:val="20"/>
        </w:rPr>
        <w:t>to be kept in the woman’s medical records, as well as in the physician’s practice records</w:t>
      </w:r>
      <w:r w:rsidRPr="00A869D0">
        <w:rPr>
          <w:rFonts w:ascii="Lato" w:hAnsi="Lato"/>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95753"/>
    <w:multiLevelType w:val="hybridMultilevel"/>
    <w:tmpl w:val="EBA6EE46"/>
    <w:lvl w:ilvl="0" w:tplc="788020F0">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9693C"/>
    <w:multiLevelType w:val="hybridMultilevel"/>
    <w:tmpl w:val="06B81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3729E"/>
    <w:multiLevelType w:val="hybridMultilevel"/>
    <w:tmpl w:val="DC6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AA"/>
    <w:rsid w:val="00002401"/>
    <w:rsid w:val="00012E78"/>
    <w:rsid w:val="000F03C1"/>
    <w:rsid w:val="000F25ED"/>
    <w:rsid w:val="0030730B"/>
    <w:rsid w:val="007622DE"/>
    <w:rsid w:val="00986EAA"/>
    <w:rsid w:val="00AD4C93"/>
    <w:rsid w:val="00C675CB"/>
    <w:rsid w:val="00CF7A4E"/>
    <w:rsid w:val="00DB086D"/>
    <w:rsid w:val="00DE283C"/>
    <w:rsid w:val="00E33FF4"/>
    <w:rsid w:val="00EB1D7C"/>
    <w:rsid w:val="00F72FD1"/>
    <w:rsid w:val="00F7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2EC6"/>
  <w15:chartTrackingRefBased/>
  <w15:docId w15:val="{2DAA759D-99E3-491B-9E17-BDA0240C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A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986EAA"/>
    <w:rPr>
      <w:sz w:val="16"/>
      <w:szCs w:val="16"/>
    </w:rPr>
  </w:style>
  <w:style w:type="paragraph" w:styleId="CommentText">
    <w:name w:val="annotation text"/>
    <w:basedOn w:val="Normal"/>
    <w:link w:val="CommentTextChar"/>
    <w:uiPriority w:val="99"/>
    <w:unhideWhenUsed/>
    <w:rsid w:val="00986EAA"/>
    <w:pPr>
      <w:spacing w:line="240" w:lineRule="auto"/>
    </w:pPr>
    <w:rPr>
      <w:sz w:val="20"/>
      <w:szCs w:val="20"/>
    </w:rPr>
  </w:style>
  <w:style w:type="character" w:customStyle="1" w:styleId="CommentTextChar">
    <w:name w:val="Comment Text Char"/>
    <w:basedOn w:val="DefaultParagraphFont"/>
    <w:link w:val="CommentText"/>
    <w:uiPriority w:val="99"/>
    <w:rsid w:val="00986EAA"/>
    <w:rPr>
      <w:sz w:val="20"/>
      <w:szCs w:val="20"/>
    </w:rPr>
  </w:style>
  <w:style w:type="paragraph" w:styleId="FootnoteText">
    <w:name w:val="footnote text"/>
    <w:basedOn w:val="Normal"/>
    <w:link w:val="FootnoteTextChar"/>
    <w:uiPriority w:val="99"/>
    <w:semiHidden/>
    <w:unhideWhenUsed/>
    <w:rsid w:val="00986E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EAA"/>
    <w:rPr>
      <w:sz w:val="20"/>
      <w:szCs w:val="20"/>
    </w:rPr>
  </w:style>
  <w:style w:type="character" w:styleId="FootnoteReference">
    <w:name w:val="footnote reference"/>
    <w:basedOn w:val="DefaultParagraphFont"/>
    <w:uiPriority w:val="99"/>
    <w:semiHidden/>
    <w:unhideWhenUsed/>
    <w:rsid w:val="00986EAA"/>
    <w:rPr>
      <w:vertAlign w:val="superscript"/>
    </w:rPr>
  </w:style>
  <w:style w:type="character" w:styleId="Hyperlink">
    <w:name w:val="Hyperlink"/>
    <w:basedOn w:val="DefaultParagraphFont"/>
    <w:uiPriority w:val="99"/>
    <w:unhideWhenUsed/>
    <w:rsid w:val="00986EA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762B6"/>
    <w:rPr>
      <w:b/>
      <w:bCs/>
    </w:rPr>
  </w:style>
  <w:style w:type="character" w:customStyle="1" w:styleId="CommentSubjectChar">
    <w:name w:val="Comment Subject Char"/>
    <w:basedOn w:val="CommentTextChar"/>
    <w:link w:val="CommentSubject"/>
    <w:uiPriority w:val="99"/>
    <w:semiHidden/>
    <w:rsid w:val="00F762B6"/>
    <w:rPr>
      <w:b/>
      <w:bCs/>
      <w:sz w:val="20"/>
      <w:szCs w:val="20"/>
    </w:rPr>
  </w:style>
  <w:style w:type="paragraph" w:styleId="BalloonText">
    <w:name w:val="Balloon Text"/>
    <w:basedOn w:val="Normal"/>
    <w:link w:val="BalloonTextChar"/>
    <w:uiPriority w:val="99"/>
    <w:semiHidden/>
    <w:unhideWhenUsed/>
    <w:rsid w:val="00E3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FF4"/>
    <w:rPr>
      <w:rFonts w:ascii="Segoe UI" w:hAnsi="Segoe UI" w:cs="Segoe UI"/>
      <w:sz w:val="18"/>
      <w:szCs w:val="18"/>
    </w:rPr>
  </w:style>
  <w:style w:type="character" w:styleId="UnresolvedMention">
    <w:name w:val="Unresolved Mention"/>
    <w:basedOn w:val="DefaultParagraphFont"/>
    <w:uiPriority w:val="99"/>
    <w:semiHidden/>
    <w:unhideWhenUsed/>
    <w:rsid w:val="007622DE"/>
    <w:rPr>
      <w:color w:val="605E5C"/>
      <w:shd w:val="clear" w:color="auto" w:fill="E1DFDD"/>
    </w:rPr>
  </w:style>
  <w:style w:type="character" w:styleId="FollowedHyperlink">
    <w:name w:val="FollowedHyperlink"/>
    <w:basedOn w:val="DefaultParagraphFont"/>
    <w:uiPriority w:val="99"/>
    <w:semiHidden/>
    <w:unhideWhenUsed/>
    <w:rsid w:val="00F72F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licy@tcfv.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taasa.org" TargetMode="External"/><Relationship Id="rId5" Type="http://schemas.openxmlformats.org/officeDocument/2006/relationships/styles" Target="styles.xml"/><Relationship Id="rId10" Type="http://schemas.openxmlformats.org/officeDocument/2006/relationships/hyperlink" Target="https://tx.coalitionmanager.org/eventmanager/onlinetraining/details/204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world/2019/jun/05/abortion-doctors-fetal-heartbeat-bills-language-misleading" TargetMode="External"/><Relationship Id="rId1" Type="http://schemas.openxmlformats.org/officeDocument/2006/relationships/hyperlink" Target="https://www.livescience.com/65501-fetal-heartbeat-at-6-weeks-explai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0F38AD7F164399B1B04CE06A3F5B" ma:contentTypeVersion="12" ma:contentTypeDescription="Create a new document." ma:contentTypeScope="" ma:versionID="ff27a6fe7cfb61fa2658f5a620a97997">
  <xsd:schema xmlns:xsd="http://www.w3.org/2001/XMLSchema" xmlns:xs="http://www.w3.org/2001/XMLSchema" xmlns:p="http://schemas.microsoft.com/office/2006/metadata/properties" xmlns:ns3="9de70f9f-0003-4e64-a2ee-10633e3143a6" xmlns:ns4="57710df8-5a4f-4c46-8366-b28bc9f6a3cb" targetNamespace="http://schemas.microsoft.com/office/2006/metadata/properties" ma:root="true" ma:fieldsID="528d14560abda67bbc6ab23a30f7de15" ns3:_="" ns4:_="">
    <xsd:import namespace="9de70f9f-0003-4e64-a2ee-10633e3143a6"/>
    <xsd:import namespace="57710df8-5a4f-4c46-8366-b28bc9f6a3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0f9f-0003-4e64-a2ee-10633e3143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710df8-5a4f-4c46-8366-b28bc9f6a3c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3E335-ADC1-49AA-9B12-BF36ED057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0f9f-0003-4e64-a2ee-10633e3143a6"/>
    <ds:schemaRef ds:uri="57710df8-5a4f-4c46-8366-b28bc9f6a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E4DE2-3BE8-4942-88B7-A61590194442}">
  <ds:schemaRefs>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57710df8-5a4f-4c46-8366-b28bc9f6a3cb"/>
    <ds:schemaRef ds:uri="9de70f9f-0003-4e64-a2ee-10633e3143a6"/>
  </ds:schemaRefs>
</ds:datastoreItem>
</file>

<file path=customXml/itemProps3.xml><?xml version="1.0" encoding="utf-8"?>
<ds:datastoreItem xmlns:ds="http://schemas.openxmlformats.org/officeDocument/2006/customXml" ds:itemID="{1B958BFC-700F-46EC-A27D-34A8C7280C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DelGallo</dc:creator>
  <cp:keywords/>
  <dc:description/>
  <cp:lastModifiedBy>Elizabeth Boyce</cp:lastModifiedBy>
  <cp:revision>2</cp:revision>
  <dcterms:created xsi:type="dcterms:W3CDTF">2021-09-10T18:38:00Z</dcterms:created>
  <dcterms:modified xsi:type="dcterms:W3CDTF">2021-09-10T18:38:00Z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0x0101009F8C0F38AD7F164399B1B04CE06A3F5B</vt:lpwstr>
  </property>
</Properties>
</file>